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FA4C02" w14:textId="77777777" w:rsidR="0017148C" w:rsidRDefault="0017148C" w:rsidP="0034281C">
      <w:pPr>
        <w:jc w:val="both"/>
      </w:pPr>
    </w:p>
    <w:p w14:paraId="78429DFF" w14:textId="77777777" w:rsidR="0017148C" w:rsidRDefault="00E63B6B" w:rsidP="00267E20">
      <w:pPr>
        <w:jc w:val="center"/>
        <w:rPr>
          <w:b/>
        </w:rPr>
      </w:pPr>
      <w:r>
        <w:rPr>
          <w:b/>
        </w:rPr>
        <w:t>EUMETSAT Satellite Application Facility on Climate Monitoring</w:t>
      </w:r>
    </w:p>
    <w:p w14:paraId="2EB44576" w14:textId="77777777" w:rsidR="0017148C" w:rsidRDefault="0017148C" w:rsidP="0034281C">
      <w:pPr>
        <w:jc w:val="both"/>
      </w:pPr>
    </w:p>
    <w:p w14:paraId="54D9833A" w14:textId="40268CDB" w:rsidR="0017148C" w:rsidRDefault="00E86D1E" w:rsidP="00267E20">
      <w:pPr>
        <w:jc w:val="center"/>
      </w:pPr>
      <w:bookmarkStart w:id="0" w:name="30j0zll" w:colFirst="0" w:colLast="0"/>
      <w:bookmarkStart w:id="1" w:name="gjdgxs" w:colFirst="0" w:colLast="0"/>
      <w:bookmarkEnd w:id="0"/>
      <w:bookmarkEnd w:id="1"/>
      <w:r>
        <w:rPr>
          <w:noProof/>
        </w:rPr>
        <w:drawing>
          <wp:inline distT="0" distB="0" distL="0" distR="0" wp14:anchorId="7B74FA03" wp14:editId="21F6964F">
            <wp:extent cx="4457909" cy="2059200"/>
            <wp:effectExtent l="0" t="0" r="0" b="0"/>
            <wp:docPr id="37" name="Grafik 37" descr="C:\Users\rhollman\Desktop\CMSAF_Name_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hollman\Desktop\CMSAF_Name_Colour.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57909" cy="2059200"/>
                    </a:xfrm>
                    <a:prstGeom prst="rect">
                      <a:avLst/>
                    </a:prstGeom>
                    <a:noFill/>
                    <a:ln>
                      <a:noFill/>
                    </a:ln>
                  </pic:spPr>
                </pic:pic>
              </a:graphicData>
            </a:graphic>
          </wp:inline>
        </w:drawing>
      </w:r>
    </w:p>
    <w:p w14:paraId="378C2D39" w14:textId="77777777" w:rsidR="0017148C" w:rsidRDefault="0017148C" w:rsidP="0034281C">
      <w:pPr>
        <w:jc w:val="both"/>
      </w:pPr>
    </w:p>
    <w:p w14:paraId="17AFC5CA" w14:textId="77777777" w:rsidR="0017148C" w:rsidRDefault="00E63B6B" w:rsidP="00267E20">
      <w:pPr>
        <w:jc w:val="center"/>
        <w:rPr>
          <w:sz w:val="28"/>
          <w:szCs w:val="28"/>
        </w:rPr>
      </w:pPr>
      <w:r>
        <w:rPr>
          <w:b/>
          <w:sz w:val="28"/>
          <w:szCs w:val="28"/>
        </w:rPr>
        <w:t>Combined Technical Notes</w:t>
      </w:r>
    </w:p>
    <w:p w14:paraId="4D43A74E" w14:textId="77777777" w:rsidR="0017148C" w:rsidRDefault="0017148C" w:rsidP="00267E20">
      <w:pPr>
        <w:jc w:val="center"/>
        <w:rPr>
          <w:sz w:val="28"/>
          <w:szCs w:val="28"/>
        </w:rPr>
      </w:pPr>
    </w:p>
    <w:p w14:paraId="37763BC5" w14:textId="79BFA5AA" w:rsidR="0017148C" w:rsidRDefault="00E63B6B" w:rsidP="00267E20">
      <w:pPr>
        <w:pBdr>
          <w:top w:val="nil"/>
          <w:left w:val="nil"/>
          <w:bottom w:val="nil"/>
          <w:right w:val="nil"/>
          <w:between w:val="nil"/>
        </w:pBdr>
        <w:spacing w:after="120"/>
        <w:jc w:val="center"/>
        <w:rPr>
          <w:color w:val="000000"/>
          <w:sz w:val="28"/>
          <w:szCs w:val="28"/>
        </w:rPr>
      </w:pPr>
      <w:r>
        <w:rPr>
          <w:b/>
          <w:color w:val="000000"/>
          <w:sz w:val="28"/>
          <w:szCs w:val="28"/>
        </w:rPr>
        <w:t xml:space="preserve">Evaluation report on the homogeneous transition of cloud </w:t>
      </w:r>
      <w:r w:rsidR="00C42D42">
        <w:rPr>
          <w:b/>
          <w:color w:val="000000"/>
          <w:sz w:val="28"/>
          <w:szCs w:val="28"/>
        </w:rPr>
        <w:t xml:space="preserve">physical </w:t>
      </w:r>
      <w:r>
        <w:rPr>
          <w:b/>
          <w:color w:val="000000"/>
          <w:sz w:val="28"/>
          <w:szCs w:val="28"/>
        </w:rPr>
        <w:t>properties from MSG to MTG</w:t>
      </w:r>
    </w:p>
    <w:p w14:paraId="4DDFC5A3" w14:textId="77777777" w:rsidR="0017148C" w:rsidRDefault="0017148C" w:rsidP="00267E20">
      <w:pPr>
        <w:pBdr>
          <w:top w:val="nil"/>
          <w:left w:val="nil"/>
          <w:bottom w:val="nil"/>
          <w:right w:val="nil"/>
          <w:between w:val="nil"/>
        </w:pBdr>
        <w:spacing w:after="120"/>
        <w:jc w:val="center"/>
        <w:rPr>
          <w:b/>
          <w:color w:val="000000"/>
          <w:sz w:val="24"/>
          <w:szCs w:val="24"/>
        </w:rPr>
      </w:pPr>
    </w:p>
    <w:p w14:paraId="1CADEC96" w14:textId="77777777" w:rsidR="0017148C" w:rsidRPr="00267E20" w:rsidRDefault="00E63B6B" w:rsidP="00267E20">
      <w:pPr>
        <w:pBdr>
          <w:top w:val="nil"/>
          <w:left w:val="nil"/>
          <w:bottom w:val="nil"/>
          <w:right w:val="nil"/>
          <w:between w:val="nil"/>
        </w:pBdr>
        <w:spacing w:after="120"/>
        <w:jc w:val="center"/>
        <w:rPr>
          <w:b/>
          <w:color w:val="000000"/>
          <w:sz w:val="28"/>
          <w:szCs w:val="28"/>
        </w:rPr>
      </w:pPr>
      <w:r w:rsidRPr="00267E20">
        <w:rPr>
          <w:b/>
          <w:color w:val="000000"/>
          <w:sz w:val="28"/>
          <w:szCs w:val="28"/>
        </w:rPr>
        <w:t>&amp;</w:t>
      </w:r>
    </w:p>
    <w:p w14:paraId="5759FF52" w14:textId="77777777" w:rsidR="0017148C" w:rsidRDefault="0017148C" w:rsidP="00267E20">
      <w:pPr>
        <w:pBdr>
          <w:top w:val="nil"/>
          <w:left w:val="nil"/>
          <w:bottom w:val="nil"/>
          <w:right w:val="nil"/>
          <w:between w:val="nil"/>
        </w:pBdr>
        <w:spacing w:after="120"/>
        <w:jc w:val="center"/>
        <w:rPr>
          <w:color w:val="000000"/>
          <w:sz w:val="28"/>
          <w:szCs w:val="28"/>
        </w:rPr>
      </w:pPr>
    </w:p>
    <w:p w14:paraId="32A4DBE9" w14:textId="0861695C" w:rsidR="0017148C" w:rsidRDefault="00E63B6B" w:rsidP="00267E20">
      <w:pPr>
        <w:pBdr>
          <w:top w:val="nil"/>
          <w:left w:val="nil"/>
          <w:bottom w:val="nil"/>
          <w:right w:val="nil"/>
          <w:between w:val="nil"/>
        </w:pBdr>
        <w:spacing w:after="0"/>
        <w:jc w:val="center"/>
        <w:rPr>
          <w:b/>
          <w:color w:val="000000"/>
          <w:sz w:val="24"/>
          <w:szCs w:val="24"/>
        </w:rPr>
      </w:pPr>
      <w:r>
        <w:rPr>
          <w:b/>
          <w:color w:val="000000"/>
          <w:sz w:val="28"/>
          <w:szCs w:val="28"/>
        </w:rPr>
        <w:t xml:space="preserve">Evaluation report on the transition of TOA </w:t>
      </w:r>
      <w:r w:rsidR="00E86D1E">
        <w:rPr>
          <w:b/>
          <w:color w:val="000000"/>
          <w:sz w:val="28"/>
          <w:szCs w:val="28"/>
        </w:rPr>
        <w:t>r</w:t>
      </w:r>
      <w:r>
        <w:rPr>
          <w:b/>
          <w:color w:val="000000"/>
          <w:sz w:val="28"/>
          <w:szCs w:val="28"/>
        </w:rPr>
        <w:t>adiation components from MSG to MTG</w:t>
      </w:r>
    </w:p>
    <w:p w14:paraId="79953B6E" w14:textId="77777777" w:rsidR="0017148C" w:rsidRDefault="0017148C" w:rsidP="00267E20">
      <w:pPr>
        <w:jc w:val="center"/>
        <w:rPr>
          <w:b/>
        </w:rPr>
      </w:pPr>
    </w:p>
    <w:p w14:paraId="5BD70BE1" w14:textId="77777777" w:rsidR="0017148C" w:rsidRDefault="0017148C" w:rsidP="0034281C">
      <w:pPr>
        <w:jc w:val="both"/>
      </w:pPr>
    </w:p>
    <w:p w14:paraId="63EF9752" w14:textId="77777777" w:rsidR="0017148C" w:rsidRDefault="0017148C" w:rsidP="0034281C">
      <w:pPr>
        <w:jc w:val="both"/>
      </w:pPr>
    </w:p>
    <w:p w14:paraId="798D03CC" w14:textId="77777777" w:rsidR="0017148C" w:rsidRDefault="0017148C" w:rsidP="0034281C">
      <w:pPr>
        <w:jc w:val="both"/>
      </w:pPr>
      <w:bookmarkStart w:id="2" w:name="_1fob9te" w:colFirst="0" w:colLast="0"/>
      <w:bookmarkEnd w:id="2"/>
    </w:p>
    <w:tbl>
      <w:tblPr>
        <w:tblStyle w:val="27"/>
        <w:tblW w:w="9208" w:type="dxa"/>
        <w:tblLayout w:type="fixed"/>
        <w:tblLook w:val="0000" w:firstRow="0" w:lastRow="0" w:firstColumn="0" w:lastColumn="0" w:noHBand="0" w:noVBand="0"/>
      </w:tblPr>
      <w:tblGrid>
        <w:gridCol w:w="4605"/>
        <w:gridCol w:w="4603"/>
      </w:tblGrid>
      <w:tr w:rsidR="0017148C" w14:paraId="2B237A9C" w14:textId="77777777">
        <w:tc>
          <w:tcPr>
            <w:tcW w:w="4605" w:type="dxa"/>
            <w:shd w:val="clear" w:color="auto" w:fill="FFFFFF"/>
          </w:tcPr>
          <w:p w14:paraId="31D78F3D" w14:textId="77777777" w:rsidR="0017148C" w:rsidRDefault="00E63B6B" w:rsidP="0034281C">
            <w:pPr>
              <w:jc w:val="both"/>
            </w:pPr>
            <w:r>
              <w:t>Reference Number:</w:t>
            </w:r>
          </w:p>
        </w:tc>
        <w:tc>
          <w:tcPr>
            <w:tcW w:w="4603" w:type="dxa"/>
            <w:shd w:val="clear" w:color="auto" w:fill="FFFFFF"/>
          </w:tcPr>
          <w:p w14:paraId="359EE0D1" w14:textId="77777777" w:rsidR="0017148C" w:rsidRDefault="00E63B6B" w:rsidP="00267E20">
            <w:pPr>
              <w:jc w:val="right"/>
            </w:pPr>
            <w:r>
              <w:t>SAF/CM/RMIB/TN/</w:t>
            </w:r>
            <w:r w:rsidR="0034281C">
              <w:t>CDOP3/WP2340</w:t>
            </w:r>
          </w:p>
        </w:tc>
      </w:tr>
      <w:tr w:rsidR="0017148C" w14:paraId="625857FE" w14:textId="77777777">
        <w:tc>
          <w:tcPr>
            <w:tcW w:w="4605" w:type="dxa"/>
            <w:shd w:val="clear" w:color="auto" w:fill="FFFFFF"/>
          </w:tcPr>
          <w:p w14:paraId="0B236D7E" w14:textId="77777777" w:rsidR="0017148C" w:rsidRDefault="00E63B6B" w:rsidP="0034281C">
            <w:pPr>
              <w:jc w:val="both"/>
            </w:pPr>
            <w:r>
              <w:t>Issue/Revision Index:</w:t>
            </w:r>
          </w:p>
        </w:tc>
        <w:tc>
          <w:tcPr>
            <w:tcW w:w="4603" w:type="dxa"/>
            <w:shd w:val="clear" w:color="auto" w:fill="FFFFFF"/>
          </w:tcPr>
          <w:p w14:paraId="692C44CD" w14:textId="77777777" w:rsidR="0017148C" w:rsidRDefault="00E63B6B" w:rsidP="00267E20">
            <w:pPr>
              <w:tabs>
                <w:tab w:val="right" w:pos="8505"/>
              </w:tabs>
              <w:jc w:val="right"/>
            </w:pPr>
            <w:r>
              <w:t>1.0</w:t>
            </w:r>
          </w:p>
        </w:tc>
      </w:tr>
      <w:tr w:rsidR="0017148C" w14:paraId="771F0B16" w14:textId="77777777">
        <w:tc>
          <w:tcPr>
            <w:tcW w:w="4605" w:type="dxa"/>
            <w:shd w:val="clear" w:color="auto" w:fill="FFFFFF"/>
          </w:tcPr>
          <w:p w14:paraId="72349E36" w14:textId="77777777" w:rsidR="0017148C" w:rsidRDefault="00E63B6B" w:rsidP="0034281C">
            <w:pPr>
              <w:jc w:val="both"/>
            </w:pPr>
            <w:r>
              <w:t>Date:</w:t>
            </w:r>
          </w:p>
        </w:tc>
        <w:tc>
          <w:tcPr>
            <w:tcW w:w="4603" w:type="dxa"/>
            <w:shd w:val="clear" w:color="auto" w:fill="FFFFFF"/>
          </w:tcPr>
          <w:p w14:paraId="67A66FE1" w14:textId="70309E25" w:rsidR="0017148C" w:rsidRDefault="0034281C" w:rsidP="00E86D1E">
            <w:pPr>
              <w:tabs>
                <w:tab w:val="right" w:pos="8505"/>
              </w:tabs>
              <w:jc w:val="right"/>
            </w:pPr>
            <w:r>
              <w:t>15.</w:t>
            </w:r>
            <w:r w:rsidR="00E86D1E">
              <w:t>11</w:t>
            </w:r>
            <w:r w:rsidR="00E63B6B">
              <w:t>.2022</w:t>
            </w:r>
          </w:p>
        </w:tc>
      </w:tr>
    </w:tbl>
    <w:p w14:paraId="7CF950F6" w14:textId="77777777" w:rsidR="0017148C" w:rsidRDefault="00E63B6B" w:rsidP="0034281C">
      <w:pPr>
        <w:jc w:val="both"/>
      </w:pPr>
      <w:r>
        <w:br w:type="page"/>
      </w:r>
    </w:p>
    <w:p w14:paraId="03A3E4E2" w14:textId="77777777" w:rsidR="0017148C" w:rsidRDefault="0017148C" w:rsidP="0034281C">
      <w:pPr>
        <w:jc w:val="both"/>
      </w:pPr>
    </w:p>
    <w:p w14:paraId="41905ACA" w14:textId="77777777" w:rsidR="0017148C" w:rsidRDefault="00E63B6B" w:rsidP="0034281C">
      <w:pPr>
        <w:jc w:val="both"/>
      </w:pPr>
      <w:r>
        <w:rPr>
          <w:b/>
        </w:rPr>
        <w:t>Document Signature Table</w:t>
      </w:r>
    </w:p>
    <w:tbl>
      <w:tblPr>
        <w:tblStyle w:val="26"/>
        <w:tblW w:w="9252" w:type="dxa"/>
        <w:jc w:val="center"/>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Layout w:type="fixed"/>
        <w:tblLook w:val="0000" w:firstRow="0" w:lastRow="0" w:firstColumn="0" w:lastColumn="0" w:noHBand="0" w:noVBand="0"/>
      </w:tblPr>
      <w:tblGrid>
        <w:gridCol w:w="1782"/>
        <w:gridCol w:w="2838"/>
        <w:gridCol w:w="2664"/>
        <w:gridCol w:w="1968"/>
      </w:tblGrid>
      <w:tr w:rsidR="0017148C" w14:paraId="7FB50C7D" w14:textId="77777777" w:rsidTr="004A5319">
        <w:trPr>
          <w:jc w:val="center"/>
        </w:trPr>
        <w:tc>
          <w:tcPr>
            <w:tcW w:w="1782" w:type="dxa"/>
            <w:tcBorders>
              <w:top w:val="single" w:sz="6" w:space="0" w:color="00000A"/>
              <w:left w:val="single" w:sz="6" w:space="0" w:color="00000A"/>
              <w:bottom w:val="single" w:sz="6" w:space="0" w:color="00000A"/>
              <w:right w:val="single" w:sz="6" w:space="0" w:color="00000A"/>
            </w:tcBorders>
            <w:shd w:val="clear" w:color="auto" w:fill="auto"/>
            <w:tcMar>
              <w:left w:w="15" w:type="dxa"/>
            </w:tcMar>
          </w:tcPr>
          <w:p w14:paraId="59F7C30F" w14:textId="77777777" w:rsidR="0017148C" w:rsidRDefault="0017148C" w:rsidP="0034281C">
            <w:pPr>
              <w:widowControl w:val="0"/>
              <w:pBdr>
                <w:top w:val="nil"/>
                <w:left w:val="nil"/>
                <w:bottom w:val="nil"/>
                <w:right w:val="nil"/>
                <w:between w:val="nil"/>
              </w:pBdr>
              <w:jc w:val="both"/>
              <w:rPr>
                <w:b/>
                <w:color w:val="000000"/>
              </w:rPr>
            </w:pPr>
          </w:p>
        </w:tc>
        <w:tc>
          <w:tcPr>
            <w:tcW w:w="2838"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110301D3" w14:textId="77777777" w:rsidR="0017148C" w:rsidRDefault="00E63B6B" w:rsidP="0034281C">
            <w:pPr>
              <w:widowControl w:val="0"/>
              <w:pBdr>
                <w:top w:val="nil"/>
                <w:left w:val="nil"/>
                <w:bottom w:val="nil"/>
                <w:right w:val="nil"/>
                <w:between w:val="nil"/>
              </w:pBdr>
              <w:jc w:val="both"/>
              <w:rPr>
                <w:b/>
                <w:color w:val="000000"/>
              </w:rPr>
            </w:pPr>
            <w:r>
              <w:rPr>
                <w:b/>
                <w:color w:val="000000"/>
              </w:rPr>
              <w:t>Name</w:t>
            </w:r>
          </w:p>
        </w:tc>
        <w:tc>
          <w:tcPr>
            <w:tcW w:w="2664" w:type="dxa"/>
            <w:tcBorders>
              <w:top w:val="single" w:sz="6" w:space="0" w:color="00000A"/>
              <w:left w:val="single" w:sz="6" w:space="0" w:color="00000A"/>
              <w:bottom w:val="single" w:sz="6" w:space="0" w:color="00000A"/>
              <w:right w:val="single" w:sz="6" w:space="0" w:color="00000A"/>
            </w:tcBorders>
            <w:shd w:val="clear" w:color="auto" w:fill="auto"/>
            <w:tcMar>
              <w:left w:w="90" w:type="dxa"/>
            </w:tcMar>
          </w:tcPr>
          <w:p w14:paraId="3B69BA4B" w14:textId="77777777" w:rsidR="0017148C" w:rsidRDefault="00E63B6B" w:rsidP="0034281C">
            <w:pPr>
              <w:widowControl w:val="0"/>
              <w:pBdr>
                <w:top w:val="nil"/>
                <w:left w:val="nil"/>
                <w:bottom w:val="nil"/>
                <w:right w:val="nil"/>
                <w:between w:val="nil"/>
              </w:pBdr>
              <w:jc w:val="both"/>
              <w:rPr>
                <w:b/>
                <w:color w:val="000000"/>
              </w:rPr>
            </w:pPr>
            <w:r>
              <w:rPr>
                <w:b/>
                <w:color w:val="000000"/>
              </w:rPr>
              <w:t>Function</w:t>
            </w:r>
          </w:p>
        </w:tc>
        <w:tc>
          <w:tcPr>
            <w:tcW w:w="1968" w:type="dxa"/>
            <w:tcBorders>
              <w:top w:val="single" w:sz="6" w:space="0" w:color="00000A"/>
              <w:left w:val="single" w:sz="6" w:space="0" w:color="00000A"/>
              <w:bottom w:val="single" w:sz="6" w:space="0" w:color="00000A"/>
              <w:right w:val="single" w:sz="6" w:space="0" w:color="00000A"/>
            </w:tcBorders>
            <w:shd w:val="clear" w:color="auto" w:fill="auto"/>
            <w:tcMar>
              <w:left w:w="90" w:type="dxa"/>
            </w:tcMar>
          </w:tcPr>
          <w:p w14:paraId="621CA364" w14:textId="77777777" w:rsidR="0017148C" w:rsidRDefault="00E63B6B" w:rsidP="0034281C">
            <w:pPr>
              <w:widowControl w:val="0"/>
              <w:pBdr>
                <w:top w:val="nil"/>
                <w:left w:val="nil"/>
                <w:bottom w:val="nil"/>
                <w:right w:val="nil"/>
                <w:between w:val="nil"/>
              </w:pBdr>
              <w:jc w:val="both"/>
              <w:rPr>
                <w:b/>
                <w:color w:val="000000"/>
              </w:rPr>
            </w:pPr>
            <w:r>
              <w:rPr>
                <w:b/>
                <w:color w:val="000000"/>
              </w:rPr>
              <w:t>Date</w:t>
            </w:r>
          </w:p>
        </w:tc>
      </w:tr>
      <w:tr w:rsidR="0017148C" w14:paraId="6AC80070" w14:textId="77777777" w:rsidTr="004A5319">
        <w:trPr>
          <w:jc w:val="center"/>
        </w:trPr>
        <w:tc>
          <w:tcPr>
            <w:tcW w:w="1782" w:type="dxa"/>
            <w:tcBorders>
              <w:top w:val="single" w:sz="6" w:space="0" w:color="00000A"/>
              <w:left w:val="single" w:sz="6" w:space="0" w:color="00000A"/>
              <w:bottom w:val="single" w:sz="6" w:space="0" w:color="00000A"/>
              <w:right w:val="single" w:sz="6" w:space="0" w:color="00000A"/>
            </w:tcBorders>
            <w:shd w:val="clear" w:color="auto" w:fill="auto"/>
            <w:tcMar>
              <w:left w:w="15" w:type="dxa"/>
            </w:tcMar>
          </w:tcPr>
          <w:p w14:paraId="5FAD1D75" w14:textId="77777777" w:rsidR="0017148C" w:rsidRPr="0034281C" w:rsidRDefault="00E63B6B" w:rsidP="0034281C">
            <w:pPr>
              <w:widowControl w:val="0"/>
              <w:pBdr>
                <w:top w:val="nil"/>
                <w:left w:val="nil"/>
                <w:bottom w:val="nil"/>
                <w:right w:val="nil"/>
                <w:between w:val="nil"/>
              </w:pBdr>
              <w:jc w:val="both"/>
              <w:rPr>
                <w:color w:val="000000"/>
              </w:rPr>
            </w:pPr>
            <w:r w:rsidRPr="0034281C">
              <w:rPr>
                <w:color w:val="000000"/>
              </w:rPr>
              <w:t>Author</w:t>
            </w:r>
          </w:p>
        </w:tc>
        <w:tc>
          <w:tcPr>
            <w:tcW w:w="2838"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0F4FE9B3" w14:textId="5E716885" w:rsidR="0017148C" w:rsidRDefault="00E63B6B" w:rsidP="0034281C">
            <w:pPr>
              <w:widowControl w:val="0"/>
              <w:pBdr>
                <w:top w:val="nil"/>
                <w:left w:val="nil"/>
                <w:bottom w:val="nil"/>
                <w:right w:val="nil"/>
                <w:between w:val="nil"/>
              </w:pBdr>
              <w:jc w:val="both"/>
              <w:rPr>
                <w:color w:val="000000"/>
                <w:sz w:val="20"/>
                <w:szCs w:val="20"/>
              </w:rPr>
            </w:pPr>
            <w:r>
              <w:rPr>
                <w:color w:val="000000"/>
              </w:rPr>
              <w:t>Jan</w:t>
            </w:r>
            <w:r>
              <w:t xml:space="preserve"> </w:t>
            </w:r>
            <w:r>
              <w:rPr>
                <w:color w:val="000000"/>
              </w:rPr>
              <w:t>Fokke Meirink</w:t>
            </w:r>
            <w:r w:rsidR="00CD7D29">
              <w:rPr>
                <w:color w:val="000000"/>
              </w:rPr>
              <w:t xml:space="preserve"> (KNMI)</w:t>
            </w:r>
          </w:p>
          <w:p w14:paraId="07C5237D" w14:textId="315E5BB3" w:rsidR="0017148C" w:rsidRDefault="00E63B6B" w:rsidP="0034281C">
            <w:pPr>
              <w:widowControl w:val="0"/>
              <w:pBdr>
                <w:top w:val="nil"/>
                <w:left w:val="nil"/>
                <w:bottom w:val="nil"/>
                <w:right w:val="nil"/>
                <w:between w:val="nil"/>
              </w:pBdr>
              <w:jc w:val="both"/>
              <w:rPr>
                <w:color w:val="000000"/>
              </w:rPr>
            </w:pPr>
            <w:r>
              <w:rPr>
                <w:color w:val="000000"/>
              </w:rPr>
              <w:t>Nicolas Clerbaux</w:t>
            </w:r>
            <w:r w:rsidR="00CD7D29">
              <w:rPr>
                <w:color w:val="000000"/>
              </w:rPr>
              <w:t xml:space="preserve"> (RMIB)</w:t>
            </w:r>
          </w:p>
        </w:tc>
        <w:tc>
          <w:tcPr>
            <w:tcW w:w="2664" w:type="dxa"/>
            <w:tcBorders>
              <w:top w:val="single" w:sz="6" w:space="0" w:color="00000A"/>
              <w:left w:val="single" w:sz="6" w:space="0" w:color="00000A"/>
              <w:bottom w:val="single" w:sz="6" w:space="0" w:color="00000A"/>
              <w:right w:val="single" w:sz="6" w:space="0" w:color="00000A"/>
            </w:tcBorders>
            <w:shd w:val="clear" w:color="auto" w:fill="auto"/>
            <w:tcMar>
              <w:left w:w="90" w:type="dxa"/>
            </w:tcMar>
          </w:tcPr>
          <w:p w14:paraId="30EF3360" w14:textId="77777777" w:rsidR="0017148C" w:rsidRDefault="00E63B6B" w:rsidP="0034281C">
            <w:pPr>
              <w:widowControl w:val="0"/>
              <w:pBdr>
                <w:top w:val="nil"/>
                <w:left w:val="nil"/>
                <w:bottom w:val="nil"/>
                <w:right w:val="nil"/>
                <w:between w:val="nil"/>
              </w:pBdr>
              <w:jc w:val="both"/>
              <w:rPr>
                <w:color w:val="000000"/>
              </w:rPr>
            </w:pPr>
            <w:r>
              <w:rPr>
                <w:color w:val="000000"/>
              </w:rPr>
              <w:t>Scientist</w:t>
            </w:r>
          </w:p>
          <w:p w14:paraId="6392AFDB" w14:textId="77777777" w:rsidR="0017148C" w:rsidRDefault="00E63B6B" w:rsidP="0034281C">
            <w:pPr>
              <w:widowControl w:val="0"/>
              <w:pBdr>
                <w:top w:val="nil"/>
                <w:left w:val="nil"/>
                <w:bottom w:val="nil"/>
                <w:right w:val="nil"/>
                <w:between w:val="nil"/>
              </w:pBdr>
              <w:jc w:val="both"/>
              <w:rPr>
                <w:color w:val="000000"/>
                <w:sz w:val="20"/>
                <w:szCs w:val="20"/>
              </w:rPr>
            </w:pPr>
            <w:r>
              <w:rPr>
                <w:color w:val="000000"/>
              </w:rPr>
              <w:t>Scientist</w:t>
            </w:r>
          </w:p>
        </w:tc>
        <w:tc>
          <w:tcPr>
            <w:tcW w:w="1968" w:type="dxa"/>
            <w:tcBorders>
              <w:top w:val="single" w:sz="6" w:space="0" w:color="00000A"/>
              <w:left w:val="single" w:sz="6" w:space="0" w:color="00000A"/>
              <w:bottom w:val="single" w:sz="6" w:space="0" w:color="00000A"/>
              <w:right w:val="single" w:sz="6" w:space="0" w:color="00000A"/>
            </w:tcBorders>
            <w:shd w:val="clear" w:color="auto" w:fill="auto"/>
            <w:tcMar>
              <w:left w:w="90" w:type="dxa"/>
            </w:tcMar>
          </w:tcPr>
          <w:p w14:paraId="0D71576D" w14:textId="77777777" w:rsidR="0017148C" w:rsidRDefault="00E63B6B" w:rsidP="0034281C">
            <w:pPr>
              <w:widowControl w:val="0"/>
              <w:jc w:val="both"/>
            </w:pPr>
            <w:r>
              <w:t>15.07.2022</w:t>
            </w:r>
          </w:p>
          <w:p w14:paraId="5033B588" w14:textId="77777777" w:rsidR="0017148C" w:rsidRDefault="00E63B6B" w:rsidP="0034281C">
            <w:pPr>
              <w:widowControl w:val="0"/>
              <w:pBdr>
                <w:top w:val="nil"/>
                <w:left w:val="nil"/>
                <w:bottom w:val="nil"/>
                <w:right w:val="nil"/>
                <w:between w:val="nil"/>
              </w:pBdr>
              <w:jc w:val="both"/>
            </w:pPr>
            <w:r>
              <w:t>15.07.2022</w:t>
            </w:r>
          </w:p>
        </w:tc>
      </w:tr>
      <w:tr w:rsidR="0017148C" w14:paraId="6488027E" w14:textId="77777777" w:rsidTr="004A5319">
        <w:trPr>
          <w:jc w:val="center"/>
        </w:trPr>
        <w:tc>
          <w:tcPr>
            <w:tcW w:w="1782" w:type="dxa"/>
            <w:tcBorders>
              <w:top w:val="single" w:sz="6" w:space="0" w:color="00000A"/>
              <w:left w:val="single" w:sz="6" w:space="0" w:color="00000A"/>
              <w:bottom w:val="single" w:sz="6" w:space="0" w:color="00000A"/>
              <w:right w:val="single" w:sz="6" w:space="0" w:color="00000A"/>
            </w:tcBorders>
            <w:shd w:val="clear" w:color="auto" w:fill="auto"/>
            <w:tcMar>
              <w:left w:w="15" w:type="dxa"/>
            </w:tcMar>
          </w:tcPr>
          <w:p w14:paraId="15C5C752" w14:textId="77777777" w:rsidR="0017148C" w:rsidRPr="0034281C" w:rsidRDefault="00E63B6B" w:rsidP="0034281C">
            <w:pPr>
              <w:widowControl w:val="0"/>
              <w:pBdr>
                <w:top w:val="nil"/>
                <w:left w:val="nil"/>
                <w:bottom w:val="nil"/>
                <w:right w:val="nil"/>
                <w:between w:val="nil"/>
              </w:pBdr>
              <w:jc w:val="both"/>
              <w:rPr>
                <w:color w:val="000000"/>
              </w:rPr>
            </w:pPr>
            <w:r w:rsidRPr="0034281C">
              <w:rPr>
                <w:color w:val="000000"/>
              </w:rPr>
              <w:t>Editor</w:t>
            </w:r>
          </w:p>
        </w:tc>
        <w:tc>
          <w:tcPr>
            <w:tcW w:w="2838"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5F7C475D" w14:textId="365F7341" w:rsidR="0017148C" w:rsidRDefault="00E86D1E" w:rsidP="0034281C">
            <w:pPr>
              <w:widowControl w:val="0"/>
              <w:pBdr>
                <w:top w:val="nil"/>
                <w:left w:val="nil"/>
                <w:bottom w:val="nil"/>
                <w:right w:val="nil"/>
                <w:between w:val="nil"/>
              </w:pBdr>
              <w:jc w:val="both"/>
              <w:rPr>
                <w:color w:val="000000"/>
              </w:rPr>
            </w:pPr>
            <w:r>
              <w:rPr>
                <w:color w:val="000000"/>
              </w:rPr>
              <w:t>Marc Schröder (DWD)</w:t>
            </w:r>
          </w:p>
        </w:tc>
        <w:tc>
          <w:tcPr>
            <w:tcW w:w="2664" w:type="dxa"/>
            <w:tcBorders>
              <w:top w:val="single" w:sz="6" w:space="0" w:color="00000A"/>
              <w:left w:val="single" w:sz="6" w:space="0" w:color="00000A"/>
              <w:bottom w:val="single" w:sz="6" w:space="0" w:color="00000A"/>
              <w:right w:val="single" w:sz="6" w:space="0" w:color="00000A"/>
            </w:tcBorders>
            <w:shd w:val="clear" w:color="auto" w:fill="auto"/>
            <w:tcMar>
              <w:left w:w="90" w:type="dxa"/>
            </w:tcMar>
          </w:tcPr>
          <w:p w14:paraId="3DCAABED" w14:textId="34D9D34B" w:rsidR="0017148C" w:rsidRDefault="00E86D1E" w:rsidP="0034281C">
            <w:pPr>
              <w:widowControl w:val="0"/>
              <w:pBdr>
                <w:top w:val="nil"/>
                <w:left w:val="nil"/>
                <w:bottom w:val="nil"/>
                <w:right w:val="nil"/>
                <w:between w:val="nil"/>
              </w:pBdr>
              <w:jc w:val="both"/>
              <w:rPr>
                <w:color w:val="000000"/>
              </w:rPr>
            </w:pPr>
            <w:r>
              <w:rPr>
                <w:color w:val="000000"/>
              </w:rPr>
              <w:t>Science Coordinator</w:t>
            </w:r>
          </w:p>
        </w:tc>
        <w:tc>
          <w:tcPr>
            <w:tcW w:w="1968" w:type="dxa"/>
            <w:tcBorders>
              <w:top w:val="single" w:sz="6" w:space="0" w:color="00000A"/>
              <w:left w:val="single" w:sz="6" w:space="0" w:color="00000A"/>
              <w:bottom w:val="single" w:sz="6" w:space="0" w:color="00000A"/>
              <w:right w:val="single" w:sz="6" w:space="0" w:color="00000A"/>
            </w:tcBorders>
            <w:shd w:val="clear" w:color="auto" w:fill="auto"/>
            <w:tcMar>
              <w:left w:w="90" w:type="dxa"/>
            </w:tcMar>
          </w:tcPr>
          <w:p w14:paraId="23328794" w14:textId="19B111B1" w:rsidR="0017148C" w:rsidRDefault="00E86D1E" w:rsidP="0034281C">
            <w:pPr>
              <w:widowControl w:val="0"/>
              <w:pBdr>
                <w:top w:val="nil"/>
                <w:left w:val="nil"/>
                <w:bottom w:val="nil"/>
                <w:right w:val="nil"/>
                <w:between w:val="nil"/>
              </w:pBdr>
              <w:jc w:val="both"/>
              <w:rPr>
                <w:color w:val="000000"/>
              </w:rPr>
            </w:pPr>
            <w:r>
              <w:rPr>
                <w:color w:val="000000"/>
              </w:rPr>
              <w:t>15.11.2022</w:t>
            </w:r>
          </w:p>
        </w:tc>
      </w:tr>
      <w:tr w:rsidR="0017148C" w14:paraId="0F76D19F" w14:textId="77777777" w:rsidTr="004A5319">
        <w:trPr>
          <w:jc w:val="center"/>
        </w:trPr>
        <w:tc>
          <w:tcPr>
            <w:tcW w:w="1782" w:type="dxa"/>
            <w:tcBorders>
              <w:top w:val="single" w:sz="6" w:space="0" w:color="00000A"/>
              <w:left w:val="single" w:sz="6" w:space="0" w:color="00000A"/>
              <w:bottom w:val="single" w:sz="6" w:space="0" w:color="00000A"/>
              <w:right w:val="single" w:sz="6" w:space="0" w:color="00000A"/>
            </w:tcBorders>
            <w:shd w:val="clear" w:color="auto" w:fill="auto"/>
            <w:tcMar>
              <w:left w:w="15" w:type="dxa"/>
            </w:tcMar>
          </w:tcPr>
          <w:p w14:paraId="50D491C9" w14:textId="77777777" w:rsidR="0017148C" w:rsidRPr="0034281C" w:rsidRDefault="00E63B6B" w:rsidP="0034281C">
            <w:pPr>
              <w:widowControl w:val="0"/>
              <w:pBdr>
                <w:top w:val="nil"/>
                <w:left w:val="nil"/>
                <w:bottom w:val="nil"/>
                <w:right w:val="nil"/>
                <w:between w:val="nil"/>
              </w:pBdr>
              <w:jc w:val="both"/>
              <w:rPr>
                <w:color w:val="000000"/>
              </w:rPr>
            </w:pPr>
            <w:r w:rsidRPr="0034281C">
              <w:rPr>
                <w:color w:val="000000"/>
              </w:rPr>
              <w:t>Approval</w:t>
            </w:r>
          </w:p>
        </w:tc>
        <w:tc>
          <w:tcPr>
            <w:tcW w:w="2838"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05E9A916" w14:textId="63BC8C39" w:rsidR="0017148C" w:rsidRDefault="00E86D1E" w:rsidP="0034281C">
            <w:pPr>
              <w:widowControl w:val="0"/>
              <w:pBdr>
                <w:top w:val="nil"/>
                <w:left w:val="nil"/>
                <w:bottom w:val="nil"/>
                <w:right w:val="nil"/>
                <w:between w:val="nil"/>
              </w:pBdr>
              <w:jc w:val="both"/>
              <w:rPr>
                <w:color w:val="000000"/>
              </w:rPr>
            </w:pPr>
            <w:r>
              <w:rPr>
                <w:color w:val="000000"/>
              </w:rPr>
              <w:t>CM SAF Steering Group</w:t>
            </w:r>
          </w:p>
        </w:tc>
        <w:tc>
          <w:tcPr>
            <w:tcW w:w="2664" w:type="dxa"/>
            <w:tcBorders>
              <w:top w:val="single" w:sz="6" w:space="0" w:color="00000A"/>
              <w:left w:val="single" w:sz="6" w:space="0" w:color="00000A"/>
              <w:bottom w:val="single" w:sz="6" w:space="0" w:color="00000A"/>
              <w:right w:val="single" w:sz="6" w:space="0" w:color="00000A"/>
            </w:tcBorders>
            <w:shd w:val="clear" w:color="auto" w:fill="auto"/>
            <w:tcMar>
              <w:left w:w="90" w:type="dxa"/>
            </w:tcMar>
          </w:tcPr>
          <w:p w14:paraId="70085508" w14:textId="77777777" w:rsidR="0017148C" w:rsidRDefault="0017148C" w:rsidP="0034281C">
            <w:pPr>
              <w:widowControl w:val="0"/>
              <w:pBdr>
                <w:top w:val="nil"/>
                <w:left w:val="nil"/>
                <w:bottom w:val="nil"/>
                <w:right w:val="nil"/>
                <w:between w:val="nil"/>
              </w:pBdr>
              <w:jc w:val="both"/>
              <w:rPr>
                <w:color w:val="000000"/>
              </w:rPr>
            </w:pPr>
          </w:p>
        </w:tc>
        <w:tc>
          <w:tcPr>
            <w:tcW w:w="1968" w:type="dxa"/>
            <w:tcBorders>
              <w:top w:val="single" w:sz="6" w:space="0" w:color="00000A"/>
              <w:left w:val="single" w:sz="6" w:space="0" w:color="00000A"/>
              <w:bottom w:val="single" w:sz="6" w:space="0" w:color="00000A"/>
              <w:right w:val="single" w:sz="6" w:space="0" w:color="00000A"/>
            </w:tcBorders>
            <w:shd w:val="clear" w:color="auto" w:fill="auto"/>
            <w:tcMar>
              <w:left w:w="90" w:type="dxa"/>
            </w:tcMar>
          </w:tcPr>
          <w:p w14:paraId="0AB2FBE9" w14:textId="77777777" w:rsidR="0017148C" w:rsidRDefault="0017148C" w:rsidP="0034281C">
            <w:pPr>
              <w:widowControl w:val="0"/>
              <w:pBdr>
                <w:top w:val="nil"/>
                <w:left w:val="nil"/>
                <w:bottom w:val="nil"/>
                <w:right w:val="nil"/>
                <w:between w:val="nil"/>
              </w:pBdr>
              <w:jc w:val="both"/>
              <w:rPr>
                <w:color w:val="000000"/>
              </w:rPr>
            </w:pPr>
          </w:p>
        </w:tc>
      </w:tr>
      <w:tr w:rsidR="0017148C" w14:paraId="2F044D17" w14:textId="77777777" w:rsidTr="004A5319">
        <w:trPr>
          <w:jc w:val="center"/>
        </w:trPr>
        <w:tc>
          <w:tcPr>
            <w:tcW w:w="1782" w:type="dxa"/>
            <w:tcBorders>
              <w:top w:val="single" w:sz="6" w:space="0" w:color="00000A"/>
              <w:left w:val="single" w:sz="6" w:space="0" w:color="00000A"/>
              <w:bottom w:val="single" w:sz="6" w:space="0" w:color="00000A"/>
              <w:right w:val="single" w:sz="6" w:space="0" w:color="00000A"/>
            </w:tcBorders>
            <w:shd w:val="clear" w:color="auto" w:fill="auto"/>
            <w:tcMar>
              <w:left w:w="15" w:type="dxa"/>
            </w:tcMar>
          </w:tcPr>
          <w:p w14:paraId="5C54682C" w14:textId="77777777" w:rsidR="0017148C" w:rsidRPr="0034281C" w:rsidRDefault="00E63B6B" w:rsidP="0034281C">
            <w:pPr>
              <w:widowControl w:val="0"/>
              <w:pBdr>
                <w:top w:val="nil"/>
                <w:left w:val="nil"/>
                <w:bottom w:val="nil"/>
                <w:right w:val="nil"/>
                <w:between w:val="nil"/>
              </w:pBdr>
              <w:jc w:val="both"/>
              <w:rPr>
                <w:color w:val="000000"/>
              </w:rPr>
            </w:pPr>
            <w:r w:rsidRPr="0034281C">
              <w:rPr>
                <w:color w:val="000000"/>
              </w:rPr>
              <w:t>Release</w:t>
            </w:r>
          </w:p>
        </w:tc>
        <w:tc>
          <w:tcPr>
            <w:tcW w:w="2838" w:type="dxa"/>
            <w:tcBorders>
              <w:top w:val="single" w:sz="6" w:space="0" w:color="00000A"/>
              <w:left w:val="single" w:sz="6" w:space="0" w:color="00000A"/>
              <w:bottom w:val="single" w:sz="6" w:space="0" w:color="00000A"/>
              <w:right w:val="single" w:sz="6" w:space="0" w:color="00000A"/>
            </w:tcBorders>
            <w:shd w:val="clear" w:color="auto" w:fill="auto"/>
            <w:tcMar>
              <w:left w:w="97" w:type="dxa"/>
            </w:tcMar>
          </w:tcPr>
          <w:p w14:paraId="2D2D4EA8" w14:textId="52955B4B" w:rsidR="0017148C" w:rsidRDefault="00E86D1E" w:rsidP="0034281C">
            <w:pPr>
              <w:widowControl w:val="0"/>
              <w:pBdr>
                <w:top w:val="nil"/>
                <w:left w:val="nil"/>
                <w:bottom w:val="nil"/>
                <w:right w:val="nil"/>
                <w:between w:val="nil"/>
              </w:pBdr>
              <w:jc w:val="both"/>
              <w:rPr>
                <w:color w:val="000000"/>
              </w:rPr>
            </w:pPr>
            <w:r>
              <w:rPr>
                <w:color w:val="000000"/>
              </w:rPr>
              <w:t>Rainer Hollmann (DWD)</w:t>
            </w:r>
          </w:p>
        </w:tc>
        <w:tc>
          <w:tcPr>
            <w:tcW w:w="2664" w:type="dxa"/>
            <w:tcBorders>
              <w:top w:val="single" w:sz="6" w:space="0" w:color="00000A"/>
              <w:left w:val="single" w:sz="6" w:space="0" w:color="00000A"/>
              <w:bottom w:val="single" w:sz="6" w:space="0" w:color="00000A"/>
              <w:right w:val="single" w:sz="6" w:space="0" w:color="00000A"/>
            </w:tcBorders>
            <w:shd w:val="clear" w:color="auto" w:fill="auto"/>
            <w:tcMar>
              <w:left w:w="90" w:type="dxa"/>
            </w:tcMar>
          </w:tcPr>
          <w:p w14:paraId="3E2F415F" w14:textId="77777777" w:rsidR="0017148C" w:rsidRDefault="0017148C" w:rsidP="0034281C">
            <w:pPr>
              <w:widowControl w:val="0"/>
              <w:pBdr>
                <w:top w:val="nil"/>
                <w:left w:val="nil"/>
                <w:bottom w:val="nil"/>
                <w:right w:val="nil"/>
                <w:between w:val="nil"/>
              </w:pBdr>
              <w:jc w:val="both"/>
              <w:rPr>
                <w:color w:val="000000"/>
              </w:rPr>
            </w:pPr>
          </w:p>
        </w:tc>
        <w:tc>
          <w:tcPr>
            <w:tcW w:w="1968" w:type="dxa"/>
            <w:tcBorders>
              <w:top w:val="single" w:sz="6" w:space="0" w:color="00000A"/>
              <w:left w:val="single" w:sz="6" w:space="0" w:color="00000A"/>
              <w:bottom w:val="single" w:sz="6" w:space="0" w:color="00000A"/>
              <w:right w:val="single" w:sz="6" w:space="0" w:color="00000A"/>
            </w:tcBorders>
            <w:shd w:val="clear" w:color="auto" w:fill="auto"/>
            <w:tcMar>
              <w:left w:w="90" w:type="dxa"/>
            </w:tcMar>
          </w:tcPr>
          <w:p w14:paraId="35EBB826" w14:textId="77777777" w:rsidR="0017148C" w:rsidRDefault="0017148C" w:rsidP="0034281C">
            <w:pPr>
              <w:widowControl w:val="0"/>
              <w:pBdr>
                <w:top w:val="nil"/>
                <w:left w:val="nil"/>
                <w:bottom w:val="nil"/>
                <w:right w:val="nil"/>
                <w:between w:val="nil"/>
              </w:pBdr>
              <w:jc w:val="both"/>
              <w:rPr>
                <w:color w:val="000000"/>
              </w:rPr>
            </w:pPr>
          </w:p>
        </w:tc>
      </w:tr>
    </w:tbl>
    <w:p w14:paraId="530E498A" w14:textId="77777777" w:rsidR="0017148C" w:rsidRDefault="0017148C" w:rsidP="0034281C">
      <w:pPr>
        <w:jc w:val="both"/>
      </w:pPr>
    </w:p>
    <w:p w14:paraId="66281955" w14:textId="77777777" w:rsidR="0017148C" w:rsidRDefault="00E63B6B" w:rsidP="0034281C">
      <w:pPr>
        <w:jc w:val="both"/>
      </w:pPr>
      <w:r>
        <w:t>DRP: NC</w:t>
      </w:r>
    </w:p>
    <w:p w14:paraId="2B60C8CB" w14:textId="77777777" w:rsidR="0017148C" w:rsidRDefault="00E63B6B" w:rsidP="0034281C">
      <w:pPr>
        <w:jc w:val="both"/>
      </w:pPr>
      <w:r>
        <w:t>Non-public document</w:t>
      </w:r>
    </w:p>
    <w:p w14:paraId="3B03D156" w14:textId="77777777" w:rsidR="0017148C" w:rsidRDefault="0017148C" w:rsidP="0034281C">
      <w:pPr>
        <w:jc w:val="both"/>
      </w:pPr>
    </w:p>
    <w:p w14:paraId="1C82B5EC" w14:textId="77777777" w:rsidR="0017148C" w:rsidRDefault="00E63B6B" w:rsidP="0034281C">
      <w:pPr>
        <w:jc w:val="both"/>
        <w:rPr>
          <w:b/>
        </w:rPr>
      </w:pPr>
      <w:r>
        <w:rPr>
          <w:b/>
        </w:rPr>
        <w:t>Document Change Record</w:t>
      </w:r>
    </w:p>
    <w:tbl>
      <w:tblPr>
        <w:tblStyle w:val="25"/>
        <w:tblW w:w="9124" w:type="dxa"/>
        <w:jc w:val="center"/>
        <w:tblBorders>
          <w:top w:val="single" w:sz="6" w:space="0" w:color="00000A"/>
          <w:left w:val="single" w:sz="6" w:space="0" w:color="00000A"/>
          <w:right w:val="single" w:sz="6" w:space="0" w:color="00000A"/>
          <w:insideV w:val="single" w:sz="6" w:space="0" w:color="00000A"/>
        </w:tblBorders>
        <w:tblLayout w:type="fixed"/>
        <w:tblLook w:val="0000" w:firstRow="0" w:lastRow="0" w:firstColumn="0" w:lastColumn="0" w:noHBand="0" w:noVBand="0"/>
      </w:tblPr>
      <w:tblGrid>
        <w:gridCol w:w="1087"/>
        <w:gridCol w:w="1316"/>
        <w:gridCol w:w="3420"/>
        <w:gridCol w:w="3301"/>
      </w:tblGrid>
      <w:tr w:rsidR="0017148C" w14:paraId="559E21AA" w14:textId="77777777" w:rsidTr="00267E20">
        <w:trPr>
          <w:trHeight w:val="47"/>
          <w:jc w:val="center"/>
        </w:trPr>
        <w:tc>
          <w:tcPr>
            <w:tcW w:w="1087" w:type="dxa"/>
            <w:tcBorders>
              <w:top w:val="single" w:sz="6" w:space="0" w:color="00000A"/>
              <w:left w:val="single" w:sz="6" w:space="0" w:color="00000A"/>
              <w:right w:val="single" w:sz="6" w:space="0" w:color="00000A"/>
            </w:tcBorders>
            <w:shd w:val="clear" w:color="auto" w:fill="auto"/>
            <w:tcMar>
              <w:left w:w="15" w:type="dxa"/>
            </w:tcMar>
          </w:tcPr>
          <w:p w14:paraId="5D89E4DE" w14:textId="77777777" w:rsidR="0017148C" w:rsidRPr="00267E20" w:rsidRDefault="00E63B6B" w:rsidP="0034281C">
            <w:pPr>
              <w:widowControl w:val="0"/>
              <w:pBdr>
                <w:top w:val="nil"/>
                <w:left w:val="nil"/>
                <w:bottom w:val="nil"/>
                <w:right w:val="nil"/>
                <w:between w:val="nil"/>
              </w:pBdr>
              <w:jc w:val="both"/>
              <w:rPr>
                <w:b/>
                <w:color w:val="000000"/>
              </w:rPr>
            </w:pPr>
            <w:r w:rsidRPr="00267E20">
              <w:rPr>
                <w:b/>
                <w:color w:val="000000"/>
              </w:rPr>
              <w:t>Issue/ Revision</w:t>
            </w:r>
          </w:p>
        </w:tc>
        <w:tc>
          <w:tcPr>
            <w:tcW w:w="1316" w:type="dxa"/>
            <w:tcBorders>
              <w:top w:val="single" w:sz="6" w:space="0" w:color="00000A"/>
              <w:left w:val="single" w:sz="6" w:space="0" w:color="00000A"/>
              <w:right w:val="single" w:sz="6" w:space="0" w:color="00000A"/>
            </w:tcBorders>
            <w:shd w:val="clear" w:color="auto" w:fill="auto"/>
            <w:tcMar>
              <w:left w:w="90" w:type="dxa"/>
            </w:tcMar>
          </w:tcPr>
          <w:p w14:paraId="0E1DF317" w14:textId="77777777" w:rsidR="0017148C" w:rsidRPr="00267E20" w:rsidRDefault="00E63B6B" w:rsidP="0034281C">
            <w:pPr>
              <w:widowControl w:val="0"/>
              <w:pBdr>
                <w:top w:val="nil"/>
                <w:left w:val="nil"/>
                <w:bottom w:val="nil"/>
                <w:right w:val="nil"/>
                <w:between w:val="nil"/>
              </w:pBdr>
              <w:jc w:val="both"/>
              <w:rPr>
                <w:b/>
                <w:color w:val="000000"/>
              </w:rPr>
            </w:pPr>
            <w:r w:rsidRPr="00267E20">
              <w:rPr>
                <w:b/>
                <w:color w:val="000000"/>
              </w:rPr>
              <w:t>Date</w:t>
            </w:r>
          </w:p>
        </w:tc>
        <w:tc>
          <w:tcPr>
            <w:tcW w:w="3420" w:type="dxa"/>
            <w:tcBorders>
              <w:top w:val="single" w:sz="6" w:space="0" w:color="00000A"/>
              <w:left w:val="single" w:sz="6" w:space="0" w:color="00000A"/>
              <w:right w:val="single" w:sz="6" w:space="0" w:color="00000A"/>
            </w:tcBorders>
            <w:shd w:val="clear" w:color="auto" w:fill="auto"/>
            <w:tcMar>
              <w:left w:w="90" w:type="dxa"/>
            </w:tcMar>
          </w:tcPr>
          <w:p w14:paraId="2E03760C" w14:textId="77777777" w:rsidR="0017148C" w:rsidRPr="00267E20" w:rsidRDefault="00E63B6B" w:rsidP="0034281C">
            <w:pPr>
              <w:widowControl w:val="0"/>
              <w:pBdr>
                <w:top w:val="nil"/>
                <w:left w:val="nil"/>
                <w:bottom w:val="nil"/>
                <w:right w:val="nil"/>
                <w:between w:val="nil"/>
              </w:pBdr>
              <w:jc w:val="both"/>
              <w:rPr>
                <w:b/>
                <w:color w:val="000000"/>
              </w:rPr>
            </w:pPr>
            <w:r w:rsidRPr="00267E20">
              <w:rPr>
                <w:b/>
                <w:color w:val="000000"/>
              </w:rPr>
              <w:t>DCN No.</w:t>
            </w:r>
          </w:p>
        </w:tc>
        <w:tc>
          <w:tcPr>
            <w:tcW w:w="3301" w:type="dxa"/>
            <w:tcBorders>
              <w:top w:val="single" w:sz="6" w:space="0" w:color="00000A"/>
              <w:left w:val="single" w:sz="6" w:space="0" w:color="00000A"/>
              <w:right w:val="single" w:sz="6" w:space="0" w:color="00000A"/>
            </w:tcBorders>
            <w:shd w:val="clear" w:color="auto" w:fill="auto"/>
            <w:tcMar>
              <w:left w:w="90" w:type="dxa"/>
            </w:tcMar>
          </w:tcPr>
          <w:p w14:paraId="55D48925" w14:textId="77777777" w:rsidR="0017148C" w:rsidRPr="00267E20" w:rsidRDefault="00E63B6B" w:rsidP="0034281C">
            <w:pPr>
              <w:widowControl w:val="0"/>
              <w:pBdr>
                <w:top w:val="nil"/>
                <w:left w:val="nil"/>
                <w:bottom w:val="nil"/>
                <w:right w:val="nil"/>
                <w:between w:val="nil"/>
              </w:pBdr>
              <w:jc w:val="both"/>
              <w:rPr>
                <w:b/>
                <w:color w:val="000000"/>
              </w:rPr>
            </w:pPr>
            <w:r w:rsidRPr="00267E20">
              <w:rPr>
                <w:b/>
                <w:color w:val="000000"/>
              </w:rPr>
              <w:t>Changed Pages/Paragraphs</w:t>
            </w:r>
          </w:p>
        </w:tc>
      </w:tr>
      <w:tr w:rsidR="0017148C" w14:paraId="46D5EB6C" w14:textId="77777777" w:rsidTr="00267E20">
        <w:trPr>
          <w:trHeight w:val="200"/>
          <w:jc w:val="center"/>
        </w:trPr>
        <w:tc>
          <w:tcPr>
            <w:tcW w:w="1087" w:type="dxa"/>
            <w:tcBorders>
              <w:top w:val="single" w:sz="6" w:space="0" w:color="00000A"/>
              <w:left w:val="single" w:sz="6" w:space="0" w:color="00000A"/>
              <w:bottom w:val="single" w:sz="6" w:space="0" w:color="00000A"/>
              <w:right w:val="single" w:sz="6" w:space="0" w:color="00000A"/>
            </w:tcBorders>
            <w:shd w:val="clear" w:color="auto" w:fill="auto"/>
            <w:tcMar>
              <w:left w:w="15" w:type="dxa"/>
            </w:tcMar>
          </w:tcPr>
          <w:p w14:paraId="2E7E4CB4" w14:textId="77777777" w:rsidR="0017148C" w:rsidRPr="00267E20" w:rsidRDefault="00E63B6B" w:rsidP="0034281C">
            <w:pPr>
              <w:widowControl w:val="0"/>
              <w:pBdr>
                <w:top w:val="nil"/>
                <w:left w:val="nil"/>
                <w:bottom w:val="nil"/>
                <w:right w:val="nil"/>
                <w:between w:val="nil"/>
              </w:pBdr>
              <w:jc w:val="both"/>
              <w:rPr>
                <w:color w:val="000000"/>
                <w:sz w:val="20"/>
                <w:szCs w:val="20"/>
              </w:rPr>
            </w:pPr>
            <w:r w:rsidRPr="00267E20">
              <w:rPr>
                <w:color w:val="000000"/>
              </w:rPr>
              <w:t>1.0</w:t>
            </w:r>
          </w:p>
        </w:tc>
        <w:tc>
          <w:tcPr>
            <w:tcW w:w="1316" w:type="dxa"/>
            <w:tcBorders>
              <w:top w:val="single" w:sz="6" w:space="0" w:color="00000A"/>
              <w:left w:val="single" w:sz="6" w:space="0" w:color="00000A"/>
              <w:bottom w:val="single" w:sz="6" w:space="0" w:color="00000A"/>
              <w:right w:val="single" w:sz="6" w:space="0" w:color="00000A"/>
            </w:tcBorders>
            <w:shd w:val="clear" w:color="auto" w:fill="auto"/>
            <w:tcMar>
              <w:left w:w="90" w:type="dxa"/>
            </w:tcMar>
          </w:tcPr>
          <w:p w14:paraId="3E5155FB" w14:textId="21C9C430" w:rsidR="0017148C" w:rsidRPr="00267E20" w:rsidRDefault="00E63B6B" w:rsidP="00E86D1E">
            <w:pPr>
              <w:widowControl w:val="0"/>
              <w:pBdr>
                <w:top w:val="nil"/>
                <w:left w:val="nil"/>
                <w:bottom w:val="nil"/>
                <w:right w:val="nil"/>
                <w:between w:val="nil"/>
              </w:pBdr>
              <w:jc w:val="both"/>
              <w:rPr>
                <w:color w:val="000000"/>
                <w:sz w:val="20"/>
                <w:szCs w:val="20"/>
              </w:rPr>
            </w:pPr>
            <w:r w:rsidRPr="00267E20">
              <w:t>15.</w:t>
            </w:r>
            <w:r w:rsidR="00E86D1E">
              <w:t>11</w:t>
            </w:r>
            <w:r w:rsidRPr="00267E20">
              <w:rPr>
                <w:color w:val="000000"/>
              </w:rPr>
              <w:t>.2022</w:t>
            </w:r>
          </w:p>
        </w:tc>
        <w:tc>
          <w:tcPr>
            <w:tcW w:w="3420" w:type="dxa"/>
            <w:tcBorders>
              <w:top w:val="single" w:sz="6" w:space="0" w:color="00000A"/>
              <w:left w:val="single" w:sz="6" w:space="0" w:color="00000A"/>
              <w:bottom w:val="single" w:sz="6" w:space="0" w:color="00000A"/>
              <w:right w:val="single" w:sz="6" w:space="0" w:color="00000A"/>
            </w:tcBorders>
            <w:shd w:val="clear" w:color="auto" w:fill="auto"/>
            <w:tcMar>
              <w:left w:w="90" w:type="dxa"/>
            </w:tcMar>
          </w:tcPr>
          <w:p w14:paraId="515C47B0" w14:textId="77777777" w:rsidR="0017148C" w:rsidRPr="00267E20" w:rsidRDefault="00E63B6B" w:rsidP="0034281C">
            <w:pPr>
              <w:widowControl w:val="0"/>
              <w:pBdr>
                <w:top w:val="nil"/>
                <w:left w:val="nil"/>
                <w:bottom w:val="nil"/>
                <w:right w:val="nil"/>
                <w:between w:val="nil"/>
              </w:pBdr>
              <w:jc w:val="both"/>
              <w:rPr>
                <w:color w:val="000000"/>
                <w:sz w:val="20"/>
                <w:szCs w:val="20"/>
              </w:rPr>
            </w:pPr>
            <w:r w:rsidRPr="00267E20">
              <w:rPr>
                <w:color w:val="000000"/>
              </w:rPr>
              <w:t>SAF/CM/RMIB/TN/CDOP3/WP2340</w:t>
            </w:r>
          </w:p>
        </w:tc>
        <w:tc>
          <w:tcPr>
            <w:tcW w:w="3301" w:type="dxa"/>
            <w:tcBorders>
              <w:top w:val="single" w:sz="6" w:space="0" w:color="00000A"/>
              <w:left w:val="single" w:sz="6" w:space="0" w:color="00000A"/>
              <w:bottom w:val="single" w:sz="6" w:space="0" w:color="00000A"/>
              <w:right w:val="single" w:sz="6" w:space="0" w:color="00000A"/>
            </w:tcBorders>
            <w:shd w:val="clear" w:color="auto" w:fill="auto"/>
            <w:tcMar>
              <w:left w:w="90" w:type="dxa"/>
            </w:tcMar>
          </w:tcPr>
          <w:p w14:paraId="5C370C0B" w14:textId="77777777" w:rsidR="0017148C" w:rsidRPr="00267E20" w:rsidRDefault="00E63B6B" w:rsidP="0034281C">
            <w:pPr>
              <w:widowControl w:val="0"/>
              <w:pBdr>
                <w:top w:val="nil"/>
                <w:left w:val="nil"/>
                <w:bottom w:val="nil"/>
                <w:right w:val="nil"/>
                <w:between w:val="nil"/>
              </w:pBdr>
              <w:jc w:val="both"/>
              <w:rPr>
                <w:color w:val="000000"/>
                <w:sz w:val="20"/>
                <w:szCs w:val="20"/>
              </w:rPr>
            </w:pPr>
            <w:r w:rsidRPr="00267E20">
              <w:rPr>
                <w:color w:val="000000"/>
              </w:rPr>
              <w:t xml:space="preserve">First issue </w:t>
            </w:r>
          </w:p>
        </w:tc>
      </w:tr>
      <w:tr w:rsidR="0017148C" w14:paraId="1353FEAA" w14:textId="77777777" w:rsidTr="00267E20">
        <w:trPr>
          <w:trHeight w:val="200"/>
          <w:jc w:val="center"/>
        </w:trPr>
        <w:tc>
          <w:tcPr>
            <w:tcW w:w="1087" w:type="dxa"/>
            <w:tcBorders>
              <w:top w:val="single" w:sz="6" w:space="0" w:color="00000A"/>
              <w:left w:val="single" w:sz="6" w:space="0" w:color="00000A"/>
              <w:bottom w:val="single" w:sz="6" w:space="0" w:color="00000A"/>
              <w:right w:val="single" w:sz="6" w:space="0" w:color="00000A"/>
            </w:tcBorders>
            <w:shd w:val="clear" w:color="auto" w:fill="auto"/>
            <w:tcMar>
              <w:left w:w="15" w:type="dxa"/>
            </w:tcMar>
          </w:tcPr>
          <w:p w14:paraId="17B55784" w14:textId="77777777" w:rsidR="0017148C" w:rsidRPr="00267E20" w:rsidRDefault="0017148C" w:rsidP="0034281C">
            <w:pPr>
              <w:widowControl w:val="0"/>
              <w:pBdr>
                <w:top w:val="nil"/>
                <w:left w:val="nil"/>
                <w:bottom w:val="nil"/>
                <w:right w:val="nil"/>
                <w:between w:val="nil"/>
              </w:pBdr>
              <w:jc w:val="both"/>
              <w:rPr>
                <w:color w:val="000000"/>
              </w:rPr>
            </w:pPr>
          </w:p>
        </w:tc>
        <w:tc>
          <w:tcPr>
            <w:tcW w:w="1316" w:type="dxa"/>
            <w:tcBorders>
              <w:top w:val="single" w:sz="6" w:space="0" w:color="00000A"/>
              <w:left w:val="single" w:sz="6" w:space="0" w:color="00000A"/>
              <w:bottom w:val="single" w:sz="6" w:space="0" w:color="00000A"/>
              <w:right w:val="single" w:sz="6" w:space="0" w:color="00000A"/>
            </w:tcBorders>
            <w:shd w:val="clear" w:color="auto" w:fill="auto"/>
            <w:tcMar>
              <w:left w:w="90" w:type="dxa"/>
            </w:tcMar>
          </w:tcPr>
          <w:p w14:paraId="22EB2F28" w14:textId="77777777" w:rsidR="0017148C" w:rsidRPr="00267E20" w:rsidRDefault="0017148C" w:rsidP="0034281C">
            <w:pPr>
              <w:widowControl w:val="0"/>
              <w:pBdr>
                <w:top w:val="nil"/>
                <w:left w:val="nil"/>
                <w:bottom w:val="nil"/>
                <w:right w:val="nil"/>
                <w:between w:val="nil"/>
              </w:pBdr>
              <w:jc w:val="both"/>
              <w:rPr>
                <w:color w:val="000000"/>
              </w:rPr>
            </w:pPr>
          </w:p>
        </w:tc>
        <w:tc>
          <w:tcPr>
            <w:tcW w:w="3420" w:type="dxa"/>
            <w:tcBorders>
              <w:top w:val="single" w:sz="6" w:space="0" w:color="00000A"/>
              <w:left w:val="single" w:sz="6" w:space="0" w:color="00000A"/>
              <w:bottom w:val="single" w:sz="6" w:space="0" w:color="00000A"/>
              <w:right w:val="single" w:sz="6" w:space="0" w:color="00000A"/>
            </w:tcBorders>
            <w:shd w:val="clear" w:color="auto" w:fill="auto"/>
            <w:tcMar>
              <w:left w:w="90" w:type="dxa"/>
            </w:tcMar>
          </w:tcPr>
          <w:p w14:paraId="337CE0F5" w14:textId="77777777" w:rsidR="0017148C" w:rsidRPr="00267E20" w:rsidRDefault="0017148C" w:rsidP="0034281C">
            <w:pPr>
              <w:widowControl w:val="0"/>
              <w:pBdr>
                <w:top w:val="nil"/>
                <w:left w:val="nil"/>
                <w:bottom w:val="nil"/>
                <w:right w:val="nil"/>
                <w:between w:val="nil"/>
              </w:pBdr>
              <w:jc w:val="both"/>
              <w:rPr>
                <w:color w:val="000000"/>
              </w:rPr>
            </w:pPr>
          </w:p>
        </w:tc>
        <w:tc>
          <w:tcPr>
            <w:tcW w:w="3301" w:type="dxa"/>
            <w:tcBorders>
              <w:top w:val="single" w:sz="6" w:space="0" w:color="00000A"/>
              <w:left w:val="single" w:sz="6" w:space="0" w:color="00000A"/>
              <w:bottom w:val="single" w:sz="6" w:space="0" w:color="00000A"/>
              <w:right w:val="single" w:sz="6" w:space="0" w:color="00000A"/>
            </w:tcBorders>
            <w:shd w:val="clear" w:color="auto" w:fill="auto"/>
            <w:tcMar>
              <w:left w:w="90" w:type="dxa"/>
            </w:tcMar>
          </w:tcPr>
          <w:p w14:paraId="58CEDF29" w14:textId="77777777" w:rsidR="0017148C" w:rsidRPr="00267E20" w:rsidRDefault="0017148C" w:rsidP="0034281C">
            <w:pPr>
              <w:widowControl w:val="0"/>
              <w:pBdr>
                <w:top w:val="nil"/>
                <w:left w:val="nil"/>
                <w:bottom w:val="nil"/>
                <w:right w:val="nil"/>
                <w:between w:val="nil"/>
              </w:pBdr>
              <w:jc w:val="both"/>
              <w:rPr>
                <w:color w:val="000000"/>
              </w:rPr>
            </w:pPr>
          </w:p>
        </w:tc>
      </w:tr>
    </w:tbl>
    <w:p w14:paraId="185D8046" w14:textId="77777777" w:rsidR="0017148C" w:rsidRDefault="0017148C" w:rsidP="0034281C">
      <w:pPr>
        <w:spacing w:after="120"/>
        <w:jc w:val="both"/>
      </w:pPr>
    </w:p>
    <w:p w14:paraId="560EBFF7" w14:textId="77777777" w:rsidR="0017148C" w:rsidRDefault="00E63B6B" w:rsidP="0034281C">
      <w:pPr>
        <w:jc w:val="both"/>
      </w:pPr>
      <w:r>
        <w:br w:type="page"/>
      </w:r>
    </w:p>
    <w:p w14:paraId="0EE74BF6" w14:textId="77777777" w:rsidR="0017148C" w:rsidRDefault="00E63B6B" w:rsidP="0034281C">
      <w:pPr>
        <w:pBdr>
          <w:top w:val="nil"/>
          <w:left w:val="nil"/>
          <w:bottom w:val="nil"/>
          <w:right w:val="nil"/>
          <w:between w:val="nil"/>
        </w:pBdr>
        <w:spacing w:before="480" w:after="0"/>
        <w:jc w:val="both"/>
        <w:rPr>
          <w:rFonts w:ascii="Cambria" w:eastAsia="Cambria" w:hAnsi="Cambria" w:cs="Cambria"/>
          <w:b/>
          <w:color w:val="000000"/>
          <w:sz w:val="32"/>
          <w:szCs w:val="32"/>
        </w:rPr>
      </w:pPr>
      <w:r>
        <w:rPr>
          <w:rFonts w:ascii="Cambria" w:eastAsia="Cambria" w:hAnsi="Cambria" w:cs="Cambria"/>
          <w:b/>
          <w:color w:val="000000"/>
          <w:sz w:val="32"/>
          <w:szCs w:val="32"/>
        </w:rPr>
        <w:lastRenderedPageBreak/>
        <w:t>Contents</w:t>
      </w:r>
    </w:p>
    <w:p w14:paraId="5A59DF0D" w14:textId="77777777" w:rsidR="0017148C" w:rsidRDefault="0017148C" w:rsidP="0034281C">
      <w:pPr>
        <w:jc w:val="both"/>
      </w:pPr>
    </w:p>
    <w:sdt>
      <w:sdtPr>
        <w:id w:val="2038077966"/>
        <w:docPartObj>
          <w:docPartGallery w:val="Table of Contents"/>
          <w:docPartUnique/>
        </w:docPartObj>
      </w:sdtPr>
      <w:sdtEndPr/>
      <w:sdtContent>
        <w:p w14:paraId="25E4CCC9" w14:textId="22DEA5FB" w:rsidR="006744B9" w:rsidRDefault="00E63B6B">
          <w:pPr>
            <w:pStyle w:val="TOC1"/>
            <w:tabs>
              <w:tab w:val="right" w:pos="9074"/>
            </w:tabs>
            <w:rPr>
              <w:rFonts w:asciiTheme="minorHAnsi" w:eastAsiaTheme="minorEastAsia" w:hAnsiTheme="minorHAnsi" w:cstheme="minorBidi"/>
              <w:noProof/>
            </w:rPr>
          </w:pPr>
          <w:r>
            <w:fldChar w:fldCharType="begin"/>
          </w:r>
          <w:r>
            <w:instrText xml:space="preserve"> TOC \h \u \z </w:instrText>
          </w:r>
          <w:r>
            <w:fldChar w:fldCharType="separate"/>
          </w:r>
          <w:hyperlink w:anchor="_Toc119498716" w:history="1">
            <w:r w:rsidR="006744B9" w:rsidRPr="001E35F6">
              <w:rPr>
                <w:rStyle w:val="Hyperlink"/>
                <w:noProof/>
              </w:rPr>
              <w:t>Executive Summary</w:t>
            </w:r>
            <w:r w:rsidR="006744B9">
              <w:rPr>
                <w:noProof/>
                <w:webHidden/>
              </w:rPr>
              <w:tab/>
            </w:r>
            <w:r w:rsidR="006744B9">
              <w:rPr>
                <w:noProof/>
                <w:webHidden/>
              </w:rPr>
              <w:fldChar w:fldCharType="begin"/>
            </w:r>
            <w:r w:rsidR="006744B9">
              <w:rPr>
                <w:noProof/>
                <w:webHidden/>
              </w:rPr>
              <w:instrText xml:space="preserve"> PAGEREF _Toc119498716 \h </w:instrText>
            </w:r>
            <w:r w:rsidR="006744B9">
              <w:rPr>
                <w:noProof/>
                <w:webHidden/>
              </w:rPr>
            </w:r>
            <w:r w:rsidR="006744B9">
              <w:rPr>
                <w:noProof/>
                <w:webHidden/>
              </w:rPr>
              <w:fldChar w:fldCharType="separate"/>
            </w:r>
            <w:r w:rsidR="006744B9">
              <w:rPr>
                <w:noProof/>
                <w:webHidden/>
              </w:rPr>
              <w:t>5</w:t>
            </w:r>
            <w:r w:rsidR="006744B9">
              <w:rPr>
                <w:noProof/>
                <w:webHidden/>
              </w:rPr>
              <w:fldChar w:fldCharType="end"/>
            </w:r>
          </w:hyperlink>
        </w:p>
        <w:p w14:paraId="5590F490" w14:textId="06F0E92B" w:rsidR="006744B9" w:rsidRDefault="008B00E7">
          <w:pPr>
            <w:pStyle w:val="TOC1"/>
            <w:tabs>
              <w:tab w:val="left" w:pos="440"/>
              <w:tab w:val="right" w:pos="9074"/>
            </w:tabs>
            <w:rPr>
              <w:rFonts w:asciiTheme="minorHAnsi" w:eastAsiaTheme="minorEastAsia" w:hAnsiTheme="minorHAnsi" w:cstheme="minorBidi"/>
              <w:noProof/>
            </w:rPr>
          </w:pPr>
          <w:hyperlink w:anchor="_Toc119498717" w:history="1">
            <w:r w:rsidR="006744B9" w:rsidRPr="001E35F6">
              <w:rPr>
                <w:rStyle w:val="Hyperlink"/>
                <w:noProof/>
              </w:rPr>
              <w:t>1</w:t>
            </w:r>
            <w:r w:rsidR="006744B9">
              <w:rPr>
                <w:rFonts w:asciiTheme="minorHAnsi" w:eastAsiaTheme="minorEastAsia" w:hAnsiTheme="minorHAnsi" w:cstheme="minorBidi"/>
                <w:noProof/>
              </w:rPr>
              <w:tab/>
            </w:r>
            <w:r w:rsidR="006744B9" w:rsidRPr="001E35F6">
              <w:rPr>
                <w:rStyle w:val="Hyperlink"/>
                <w:noProof/>
              </w:rPr>
              <w:t>Introduction</w:t>
            </w:r>
            <w:r w:rsidR="006744B9">
              <w:rPr>
                <w:noProof/>
                <w:webHidden/>
              </w:rPr>
              <w:tab/>
            </w:r>
            <w:r w:rsidR="006744B9">
              <w:rPr>
                <w:noProof/>
                <w:webHidden/>
              </w:rPr>
              <w:fldChar w:fldCharType="begin"/>
            </w:r>
            <w:r w:rsidR="006744B9">
              <w:rPr>
                <w:noProof/>
                <w:webHidden/>
              </w:rPr>
              <w:instrText xml:space="preserve"> PAGEREF _Toc119498717 \h </w:instrText>
            </w:r>
            <w:r w:rsidR="006744B9">
              <w:rPr>
                <w:noProof/>
                <w:webHidden/>
              </w:rPr>
            </w:r>
            <w:r w:rsidR="006744B9">
              <w:rPr>
                <w:noProof/>
                <w:webHidden/>
              </w:rPr>
              <w:fldChar w:fldCharType="separate"/>
            </w:r>
            <w:r w:rsidR="006744B9">
              <w:rPr>
                <w:noProof/>
                <w:webHidden/>
              </w:rPr>
              <w:t>6</w:t>
            </w:r>
            <w:r w:rsidR="006744B9">
              <w:rPr>
                <w:noProof/>
                <w:webHidden/>
              </w:rPr>
              <w:fldChar w:fldCharType="end"/>
            </w:r>
          </w:hyperlink>
        </w:p>
        <w:p w14:paraId="35032556" w14:textId="2EBC1FD7" w:rsidR="006744B9" w:rsidRDefault="008B00E7">
          <w:pPr>
            <w:pStyle w:val="TOC2"/>
            <w:tabs>
              <w:tab w:val="left" w:pos="880"/>
              <w:tab w:val="right" w:pos="9074"/>
            </w:tabs>
            <w:rPr>
              <w:rFonts w:asciiTheme="minorHAnsi" w:eastAsiaTheme="minorEastAsia" w:hAnsiTheme="minorHAnsi" w:cstheme="minorBidi"/>
              <w:noProof/>
            </w:rPr>
          </w:pPr>
          <w:hyperlink w:anchor="_Toc119498718" w:history="1">
            <w:r w:rsidR="006744B9" w:rsidRPr="001E35F6">
              <w:rPr>
                <w:rStyle w:val="Hyperlink"/>
                <w:noProof/>
              </w:rPr>
              <w:t>1.1</w:t>
            </w:r>
            <w:r w:rsidR="006744B9">
              <w:rPr>
                <w:rFonts w:asciiTheme="minorHAnsi" w:eastAsiaTheme="minorEastAsia" w:hAnsiTheme="minorHAnsi" w:cstheme="minorBidi"/>
                <w:noProof/>
              </w:rPr>
              <w:tab/>
            </w:r>
            <w:r w:rsidR="006744B9" w:rsidRPr="001E35F6">
              <w:rPr>
                <w:rStyle w:val="Hyperlink"/>
                <w:noProof/>
              </w:rPr>
              <w:t>Structure of this document</w:t>
            </w:r>
            <w:r w:rsidR="006744B9">
              <w:rPr>
                <w:noProof/>
                <w:webHidden/>
              </w:rPr>
              <w:tab/>
            </w:r>
            <w:r w:rsidR="006744B9">
              <w:rPr>
                <w:noProof/>
                <w:webHidden/>
              </w:rPr>
              <w:fldChar w:fldCharType="begin"/>
            </w:r>
            <w:r w:rsidR="006744B9">
              <w:rPr>
                <w:noProof/>
                <w:webHidden/>
              </w:rPr>
              <w:instrText xml:space="preserve"> PAGEREF _Toc119498718 \h </w:instrText>
            </w:r>
            <w:r w:rsidR="006744B9">
              <w:rPr>
                <w:noProof/>
                <w:webHidden/>
              </w:rPr>
            </w:r>
            <w:r w:rsidR="006744B9">
              <w:rPr>
                <w:noProof/>
                <w:webHidden/>
              </w:rPr>
              <w:fldChar w:fldCharType="separate"/>
            </w:r>
            <w:r w:rsidR="006744B9">
              <w:rPr>
                <w:noProof/>
                <w:webHidden/>
              </w:rPr>
              <w:t>6</w:t>
            </w:r>
            <w:r w:rsidR="006744B9">
              <w:rPr>
                <w:noProof/>
                <w:webHidden/>
              </w:rPr>
              <w:fldChar w:fldCharType="end"/>
            </w:r>
          </w:hyperlink>
        </w:p>
        <w:p w14:paraId="54BC12BB" w14:textId="6E97A674" w:rsidR="006744B9" w:rsidRDefault="008B00E7">
          <w:pPr>
            <w:pStyle w:val="TOC2"/>
            <w:tabs>
              <w:tab w:val="left" w:pos="880"/>
              <w:tab w:val="right" w:pos="9074"/>
            </w:tabs>
            <w:rPr>
              <w:rFonts w:asciiTheme="minorHAnsi" w:eastAsiaTheme="minorEastAsia" w:hAnsiTheme="minorHAnsi" w:cstheme="minorBidi"/>
              <w:noProof/>
            </w:rPr>
          </w:pPr>
          <w:hyperlink w:anchor="_Toc119498719" w:history="1">
            <w:r w:rsidR="006744B9" w:rsidRPr="001E35F6">
              <w:rPr>
                <w:rStyle w:val="Hyperlink"/>
                <w:noProof/>
              </w:rPr>
              <w:t>1.2</w:t>
            </w:r>
            <w:r w:rsidR="006744B9">
              <w:rPr>
                <w:rFonts w:asciiTheme="minorHAnsi" w:eastAsiaTheme="minorEastAsia" w:hAnsiTheme="minorHAnsi" w:cstheme="minorBidi"/>
                <w:noProof/>
              </w:rPr>
              <w:tab/>
            </w:r>
            <w:r w:rsidR="006744B9" w:rsidRPr="001E35F6">
              <w:rPr>
                <w:rStyle w:val="Hyperlink"/>
                <w:noProof/>
              </w:rPr>
              <w:t>Reference documents</w:t>
            </w:r>
            <w:r w:rsidR="006744B9">
              <w:rPr>
                <w:noProof/>
                <w:webHidden/>
              </w:rPr>
              <w:tab/>
            </w:r>
            <w:r w:rsidR="006744B9">
              <w:rPr>
                <w:noProof/>
                <w:webHidden/>
              </w:rPr>
              <w:fldChar w:fldCharType="begin"/>
            </w:r>
            <w:r w:rsidR="006744B9">
              <w:rPr>
                <w:noProof/>
                <w:webHidden/>
              </w:rPr>
              <w:instrText xml:space="preserve"> PAGEREF _Toc119498719 \h </w:instrText>
            </w:r>
            <w:r w:rsidR="006744B9">
              <w:rPr>
                <w:noProof/>
                <w:webHidden/>
              </w:rPr>
            </w:r>
            <w:r w:rsidR="006744B9">
              <w:rPr>
                <w:noProof/>
                <w:webHidden/>
              </w:rPr>
              <w:fldChar w:fldCharType="separate"/>
            </w:r>
            <w:r w:rsidR="006744B9">
              <w:rPr>
                <w:noProof/>
                <w:webHidden/>
              </w:rPr>
              <w:t>6</w:t>
            </w:r>
            <w:r w:rsidR="006744B9">
              <w:rPr>
                <w:noProof/>
                <w:webHidden/>
              </w:rPr>
              <w:fldChar w:fldCharType="end"/>
            </w:r>
          </w:hyperlink>
        </w:p>
        <w:p w14:paraId="4E277C81" w14:textId="77507C21" w:rsidR="006744B9" w:rsidRDefault="008B00E7">
          <w:pPr>
            <w:pStyle w:val="TOC2"/>
            <w:tabs>
              <w:tab w:val="left" w:pos="880"/>
              <w:tab w:val="right" w:pos="9074"/>
            </w:tabs>
            <w:rPr>
              <w:rFonts w:asciiTheme="minorHAnsi" w:eastAsiaTheme="minorEastAsia" w:hAnsiTheme="minorHAnsi" w:cstheme="minorBidi"/>
              <w:noProof/>
            </w:rPr>
          </w:pPr>
          <w:hyperlink w:anchor="_Toc119498720" w:history="1">
            <w:r w:rsidR="006744B9" w:rsidRPr="001E35F6">
              <w:rPr>
                <w:rStyle w:val="Hyperlink"/>
                <w:noProof/>
              </w:rPr>
              <w:t>1.3</w:t>
            </w:r>
            <w:r w:rsidR="006744B9">
              <w:rPr>
                <w:rFonts w:asciiTheme="minorHAnsi" w:eastAsiaTheme="minorEastAsia" w:hAnsiTheme="minorHAnsi" w:cstheme="minorBidi"/>
                <w:noProof/>
              </w:rPr>
              <w:tab/>
            </w:r>
            <w:r w:rsidR="006744B9" w:rsidRPr="001E35F6">
              <w:rPr>
                <w:rStyle w:val="Hyperlink"/>
                <w:noProof/>
              </w:rPr>
              <w:t>Related CM SAF / EUMETSAT products</w:t>
            </w:r>
            <w:r w:rsidR="006744B9">
              <w:rPr>
                <w:noProof/>
                <w:webHidden/>
              </w:rPr>
              <w:tab/>
            </w:r>
            <w:r w:rsidR="006744B9">
              <w:rPr>
                <w:noProof/>
                <w:webHidden/>
              </w:rPr>
              <w:fldChar w:fldCharType="begin"/>
            </w:r>
            <w:r w:rsidR="006744B9">
              <w:rPr>
                <w:noProof/>
                <w:webHidden/>
              </w:rPr>
              <w:instrText xml:space="preserve"> PAGEREF _Toc119498720 \h </w:instrText>
            </w:r>
            <w:r w:rsidR="006744B9">
              <w:rPr>
                <w:noProof/>
                <w:webHidden/>
              </w:rPr>
            </w:r>
            <w:r w:rsidR="006744B9">
              <w:rPr>
                <w:noProof/>
                <w:webHidden/>
              </w:rPr>
              <w:fldChar w:fldCharType="separate"/>
            </w:r>
            <w:r w:rsidR="006744B9">
              <w:rPr>
                <w:noProof/>
                <w:webHidden/>
              </w:rPr>
              <w:t>7</w:t>
            </w:r>
            <w:r w:rsidR="006744B9">
              <w:rPr>
                <w:noProof/>
                <w:webHidden/>
              </w:rPr>
              <w:fldChar w:fldCharType="end"/>
            </w:r>
          </w:hyperlink>
        </w:p>
        <w:p w14:paraId="5BE04245" w14:textId="497CAF49" w:rsidR="006744B9" w:rsidRDefault="008B00E7">
          <w:pPr>
            <w:pStyle w:val="TOC3"/>
            <w:tabs>
              <w:tab w:val="left" w:pos="1320"/>
              <w:tab w:val="right" w:pos="9074"/>
            </w:tabs>
            <w:rPr>
              <w:rFonts w:asciiTheme="minorHAnsi" w:eastAsiaTheme="minorEastAsia" w:hAnsiTheme="minorHAnsi" w:cstheme="minorBidi"/>
              <w:noProof/>
            </w:rPr>
          </w:pPr>
          <w:hyperlink w:anchor="_Toc119498721" w:history="1">
            <w:r w:rsidR="006744B9" w:rsidRPr="001E35F6">
              <w:rPr>
                <w:rStyle w:val="Hyperlink"/>
                <w:noProof/>
              </w:rPr>
              <w:t>1.3.1</w:t>
            </w:r>
            <w:r w:rsidR="006744B9">
              <w:rPr>
                <w:rFonts w:asciiTheme="minorHAnsi" w:eastAsiaTheme="minorEastAsia" w:hAnsiTheme="minorHAnsi" w:cstheme="minorBidi"/>
                <w:noProof/>
              </w:rPr>
              <w:tab/>
            </w:r>
            <w:r w:rsidR="006744B9" w:rsidRPr="001E35F6">
              <w:rPr>
                <w:rStyle w:val="Hyperlink"/>
                <w:noProof/>
              </w:rPr>
              <w:t>The CLAAS (Interim) Climate Data Record ((I)CDR)</w:t>
            </w:r>
            <w:r w:rsidR="006744B9">
              <w:rPr>
                <w:noProof/>
                <w:webHidden/>
              </w:rPr>
              <w:tab/>
            </w:r>
            <w:r w:rsidR="006744B9">
              <w:rPr>
                <w:noProof/>
                <w:webHidden/>
              </w:rPr>
              <w:fldChar w:fldCharType="begin"/>
            </w:r>
            <w:r w:rsidR="006744B9">
              <w:rPr>
                <w:noProof/>
                <w:webHidden/>
              </w:rPr>
              <w:instrText xml:space="preserve"> PAGEREF _Toc119498721 \h </w:instrText>
            </w:r>
            <w:r w:rsidR="006744B9">
              <w:rPr>
                <w:noProof/>
                <w:webHidden/>
              </w:rPr>
            </w:r>
            <w:r w:rsidR="006744B9">
              <w:rPr>
                <w:noProof/>
                <w:webHidden/>
              </w:rPr>
              <w:fldChar w:fldCharType="separate"/>
            </w:r>
            <w:r w:rsidR="006744B9">
              <w:rPr>
                <w:noProof/>
                <w:webHidden/>
              </w:rPr>
              <w:t>7</w:t>
            </w:r>
            <w:r w:rsidR="006744B9">
              <w:rPr>
                <w:noProof/>
                <w:webHidden/>
              </w:rPr>
              <w:fldChar w:fldCharType="end"/>
            </w:r>
          </w:hyperlink>
        </w:p>
        <w:p w14:paraId="455B3000" w14:textId="5EC969E8" w:rsidR="006744B9" w:rsidRDefault="008B00E7">
          <w:pPr>
            <w:pStyle w:val="TOC3"/>
            <w:tabs>
              <w:tab w:val="left" w:pos="1320"/>
              <w:tab w:val="right" w:pos="9074"/>
            </w:tabs>
            <w:rPr>
              <w:rFonts w:asciiTheme="minorHAnsi" w:eastAsiaTheme="minorEastAsia" w:hAnsiTheme="minorHAnsi" w:cstheme="minorBidi"/>
              <w:noProof/>
            </w:rPr>
          </w:pPr>
          <w:hyperlink w:anchor="_Toc119498722" w:history="1">
            <w:r w:rsidR="006744B9" w:rsidRPr="001E35F6">
              <w:rPr>
                <w:rStyle w:val="Hyperlink"/>
                <w:noProof/>
              </w:rPr>
              <w:t>1.3.2</w:t>
            </w:r>
            <w:r w:rsidR="006744B9">
              <w:rPr>
                <w:rFonts w:asciiTheme="minorHAnsi" w:eastAsiaTheme="minorEastAsia" w:hAnsiTheme="minorHAnsi" w:cstheme="minorBidi"/>
                <w:noProof/>
              </w:rPr>
              <w:tab/>
            </w:r>
            <w:r w:rsidR="006744B9" w:rsidRPr="001E35F6">
              <w:rPr>
                <w:rStyle w:val="Hyperlink"/>
                <w:noProof/>
              </w:rPr>
              <w:t>The GERB+SEVIRI ed02 dataset</w:t>
            </w:r>
            <w:r w:rsidR="006744B9">
              <w:rPr>
                <w:noProof/>
                <w:webHidden/>
              </w:rPr>
              <w:tab/>
            </w:r>
            <w:r w:rsidR="006744B9">
              <w:rPr>
                <w:noProof/>
                <w:webHidden/>
              </w:rPr>
              <w:fldChar w:fldCharType="begin"/>
            </w:r>
            <w:r w:rsidR="006744B9">
              <w:rPr>
                <w:noProof/>
                <w:webHidden/>
              </w:rPr>
              <w:instrText xml:space="preserve"> PAGEREF _Toc119498722 \h </w:instrText>
            </w:r>
            <w:r w:rsidR="006744B9">
              <w:rPr>
                <w:noProof/>
                <w:webHidden/>
              </w:rPr>
            </w:r>
            <w:r w:rsidR="006744B9">
              <w:rPr>
                <w:noProof/>
                <w:webHidden/>
              </w:rPr>
              <w:fldChar w:fldCharType="separate"/>
            </w:r>
            <w:r w:rsidR="006744B9">
              <w:rPr>
                <w:noProof/>
                <w:webHidden/>
              </w:rPr>
              <w:t>7</w:t>
            </w:r>
            <w:r w:rsidR="006744B9">
              <w:rPr>
                <w:noProof/>
                <w:webHidden/>
              </w:rPr>
              <w:fldChar w:fldCharType="end"/>
            </w:r>
          </w:hyperlink>
        </w:p>
        <w:p w14:paraId="564D4F28" w14:textId="4E8214F2" w:rsidR="006744B9" w:rsidRDefault="008B00E7">
          <w:pPr>
            <w:pStyle w:val="TOC3"/>
            <w:tabs>
              <w:tab w:val="left" w:pos="1320"/>
              <w:tab w:val="right" w:pos="9074"/>
            </w:tabs>
            <w:rPr>
              <w:rFonts w:asciiTheme="minorHAnsi" w:eastAsiaTheme="minorEastAsia" w:hAnsiTheme="minorHAnsi" w:cstheme="minorBidi"/>
              <w:noProof/>
            </w:rPr>
          </w:pPr>
          <w:hyperlink w:anchor="_Toc119498723" w:history="1">
            <w:r w:rsidR="006744B9" w:rsidRPr="001E35F6">
              <w:rPr>
                <w:rStyle w:val="Hyperlink"/>
                <w:noProof/>
              </w:rPr>
              <w:t>1.3.3</w:t>
            </w:r>
            <w:r w:rsidR="006744B9">
              <w:rPr>
                <w:rFonts w:asciiTheme="minorHAnsi" w:eastAsiaTheme="minorEastAsia" w:hAnsiTheme="minorHAnsi" w:cstheme="minorBidi"/>
                <w:noProof/>
              </w:rPr>
              <w:tab/>
            </w:r>
            <w:r w:rsidR="006744B9" w:rsidRPr="001E35F6">
              <w:rPr>
                <w:rStyle w:val="Hyperlink"/>
                <w:noProof/>
              </w:rPr>
              <w:t>The CM SAF MVIRI+SEVIRI dataset</w:t>
            </w:r>
            <w:r w:rsidR="006744B9">
              <w:rPr>
                <w:noProof/>
                <w:webHidden/>
              </w:rPr>
              <w:tab/>
            </w:r>
            <w:r w:rsidR="006744B9">
              <w:rPr>
                <w:noProof/>
                <w:webHidden/>
              </w:rPr>
              <w:fldChar w:fldCharType="begin"/>
            </w:r>
            <w:r w:rsidR="006744B9">
              <w:rPr>
                <w:noProof/>
                <w:webHidden/>
              </w:rPr>
              <w:instrText xml:space="preserve"> PAGEREF _Toc119498723 \h </w:instrText>
            </w:r>
            <w:r w:rsidR="006744B9">
              <w:rPr>
                <w:noProof/>
                <w:webHidden/>
              </w:rPr>
            </w:r>
            <w:r w:rsidR="006744B9">
              <w:rPr>
                <w:noProof/>
                <w:webHidden/>
              </w:rPr>
              <w:fldChar w:fldCharType="separate"/>
            </w:r>
            <w:r w:rsidR="006744B9">
              <w:rPr>
                <w:noProof/>
                <w:webHidden/>
              </w:rPr>
              <w:t>8</w:t>
            </w:r>
            <w:r w:rsidR="006744B9">
              <w:rPr>
                <w:noProof/>
                <w:webHidden/>
              </w:rPr>
              <w:fldChar w:fldCharType="end"/>
            </w:r>
          </w:hyperlink>
        </w:p>
        <w:p w14:paraId="6EE2A598" w14:textId="372312BA" w:rsidR="006744B9" w:rsidRDefault="008B00E7">
          <w:pPr>
            <w:pStyle w:val="TOC3"/>
            <w:tabs>
              <w:tab w:val="left" w:pos="1320"/>
              <w:tab w:val="right" w:pos="9074"/>
            </w:tabs>
            <w:rPr>
              <w:rFonts w:asciiTheme="minorHAnsi" w:eastAsiaTheme="minorEastAsia" w:hAnsiTheme="minorHAnsi" w:cstheme="minorBidi"/>
              <w:noProof/>
            </w:rPr>
          </w:pPr>
          <w:hyperlink w:anchor="_Toc119498724" w:history="1">
            <w:r w:rsidR="006744B9" w:rsidRPr="001E35F6">
              <w:rPr>
                <w:rStyle w:val="Hyperlink"/>
                <w:noProof/>
              </w:rPr>
              <w:t>1.3.4</w:t>
            </w:r>
            <w:r w:rsidR="006744B9">
              <w:rPr>
                <w:rFonts w:asciiTheme="minorHAnsi" w:eastAsiaTheme="minorEastAsia" w:hAnsiTheme="minorHAnsi" w:cstheme="minorBidi"/>
                <w:noProof/>
              </w:rPr>
              <w:tab/>
            </w:r>
            <w:r w:rsidR="006744B9" w:rsidRPr="001E35F6">
              <w:rPr>
                <w:rStyle w:val="Hyperlink"/>
                <w:noProof/>
              </w:rPr>
              <w:t>The GERB products</w:t>
            </w:r>
            <w:r w:rsidR="006744B9">
              <w:rPr>
                <w:noProof/>
                <w:webHidden/>
              </w:rPr>
              <w:tab/>
            </w:r>
            <w:r w:rsidR="006744B9">
              <w:rPr>
                <w:noProof/>
                <w:webHidden/>
              </w:rPr>
              <w:fldChar w:fldCharType="begin"/>
            </w:r>
            <w:r w:rsidR="006744B9">
              <w:rPr>
                <w:noProof/>
                <w:webHidden/>
              </w:rPr>
              <w:instrText xml:space="preserve"> PAGEREF _Toc119498724 \h </w:instrText>
            </w:r>
            <w:r w:rsidR="006744B9">
              <w:rPr>
                <w:noProof/>
                <w:webHidden/>
              </w:rPr>
            </w:r>
            <w:r w:rsidR="006744B9">
              <w:rPr>
                <w:noProof/>
                <w:webHidden/>
              </w:rPr>
              <w:fldChar w:fldCharType="separate"/>
            </w:r>
            <w:r w:rsidR="006744B9">
              <w:rPr>
                <w:noProof/>
                <w:webHidden/>
              </w:rPr>
              <w:t>8</w:t>
            </w:r>
            <w:r w:rsidR="006744B9">
              <w:rPr>
                <w:noProof/>
                <w:webHidden/>
              </w:rPr>
              <w:fldChar w:fldCharType="end"/>
            </w:r>
          </w:hyperlink>
        </w:p>
        <w:p w14:paraId="07F79FEC" w14:textId="4E9533F8" w:rsidR="006744B9" w:rsidRDefault="008B00E7">
          <w:pPr>
            <w:pStyle w:val="TOC3"/>
            <w:tabs>
              <w:tab w:val="left" w:pos="1320"/>
              <w:tab w:val="right" w:pos="9074"/>
            </w:tabs>
            <w:rPr>
              <w:rFonts w:asciiTheme="minorHAnsi" w:eastAsiaTheme="minorEastAsia" w:hAnsiTheme="minorHAnsi" w:cstheme="minorBidi"/>
              <w:noProof/>
            </w:rPr>
          </w:pPr>
          <w:hyperlink w:anchor="_Toc119498725" w:history="1">
            <w:r w:rsidR="006744B9" w:rsidRPr="001E35F6">
              <w:rPr>
                <w:rStyle w:val="Hyperlink"/>
                <w:noProof/>
              </w:rPr>
              <w:t>1.3.5</w:t>
            </w:r>
            <w:r w:rsidR="006744B9">
              <w:rPr>
                <w:rFonts w:asciiTheme="minorHAnsi" w:eastAsiaTheme="minorEastAsia" w:hAnsiTheme="minorHAnsi" w:cstheme="minorBidi"/>
                <w:noProof/>
              </w:rPr>
              <w:tab/>
            </w:r>
            <w:r w:rsidR="006744B9" w:rsidRPr="001E35F6">
              <w:rPr>
                <w:rStyle w:val="Hyperlink"/>
                <w:noProof/>
              </w:rPr>
              <w:t>EUMETSAF CF OLR Product</w:t>
            </w:r>
            <w:r w:rsidR="006744B9">
              <w:rPr>
                <w:noProof/>
                <w:webHidden/>
              </w:rPr>
              <w:tab/>
            </w:r>
            <w:r w:rsidR="006744B9">
              <w:rPr>
                <w:noProof/>
                <w:webHidden/>
              </w:rPr>
              <w:fldChar w:fldCharType="begin"/>
            </w:r>
            <w:r w:rsidR="006744B9">
              <w:rPr>
                <w:noProof/>
                <w:webHidden/>
              </w:rPr>
              <w:instrText xml:space="preserve"> PAGEREF _Toc119498725 \h </w:instrText>
            </w:r>
            <w:r w:rsidR="006744B9">
              <w:rPr>
                <w:noProof/>
                <w:webHidden/>
              </w:rPr>
            </w:r>
            <w:r w:rsidR="006744B9">
              <w:rPr>
                <w:noProof/>
                <w:webHidden/>
              </w:rPr>
              <w:fldChar w:fldCharType="separate"/>
            </w:r>
            <w:r w:rsidR="006744B9">
              <w:rPr>
                <w:noProof/>
                <w:webHidden/>
              </w:rPr>
              <w:t>8</w:t>
            </w:r>
            <w:r w:rsidR="006744B9">
              <w:rPr>
                <w:noProof/>
                <w:webHidden/>
              </w:rPr>
              <w:fldChar w:fldCharType="end"/>
            </w:r>
          </w:hyperlink>
        </w:p>
        <w:p w14:paraId="41BEE332" w14:textId="6B564A45" w:rsidR="006744B9" w:rsidRDefault="008B00E7">
          <w:pPr>
            <w:pStyle w:val="TOC1"/>
            <w:tabs>
              <w:tab w:val="left" w:pos="440"/>
              <w:tab w:val="right" w:pos="9074"/>
            </w:tabs>
            <w:rPr>
              <w:rFonts w:asciiTheme="minorHAnsi" w:eastAsiaTheme="minorEastAsia" w:hAnsiTheme="minorHAnsi" w:cstheme="minorBidi"/>
              <w:noProof/>
            </w:rPr>
          </w:pPr>
          <w:hyperlink w:anchor="_Toc119498726" w:history="1">
            <w:r w:rsidR="006744B9" w:rsidRPr="001E35F6">
              <w:rPr>
                <w:rStyle w:val="Hyperlink"/>
                <w:noProof/>
              </w:rPr>
              <w:t>2</w:t>
            </w:r>
            <w:r w:rsidR="006744B9">
              <w:rPr>
                <w:rFonts w:asciiTheme="minorHAnsi" w:eastAsiaTheme="minorEastAsia" w:hAnsiTheme="minorHAnsi" w:cstheme="minorBidi"/>
                <w:noProof/>
              </w:rPr>
              <w:tab/>
            </w:r>
            <w:r w:rsidR="006744B9" w:rsidRPr="001E35F6">
              <w:rPr>
                <w:rStyle w:val="Hyperlink"/>
                <w:noProof/>
              </w:rPr>
              <w:t>Data and Methods</w:t>
            </w:r>
            <w:r w:rsidR="006744B9">
              <w:rPr>
                <w:noProof/>
                <w:webHidden/>
              </w:rPr>
              <w:tab/>
            </w:r>
            <w:r w:rsidR="006744B9">
              <w:rPr>
                <w:noProof/>
                <w:webHidden/>
              </w:rPr>
              <w:fldChar w:fldCharType="begin"/>
            </w:r>
            <w:r w:rsidR="006744B9">
              <w:rPr>
                <w:noProof/>
                <w:webHidden/>
              </w:rPr>
              <w:instrText xml:space="preserve"> PAGEREF _Toc119498726 \h </w:instrText>
            </w:r>
            <w:r w:rsidR="006744B9">
              <w:rPr>
                <w:noProof/>
                <w:webHidden/>
              </w:rPr>
            </w:r>
            <w:r w:rsidR="006744B9">
              <w:rPr>
                <w:noProof/>
                <w:webHidden/>
              </w:rPr>
              <w:fldChar w:fldCharType="separate"/>
            </w:r>
            <w:r w:rsidR="006744B9">
              <w:rPr>
                <w:noProof/>
                <w:webHidden/>
              </w:rPr>
              <w:t>10</w:t>
            </w:r>
            <w:r w:rsidR="006744B9">
              <w:rPr>
                <w:noProof/>
                <w:webHidden/>
              </w:rPr>
              <w:fldChar w:fldCharType="end"/>
            </w:r>
          </w:hyperlink>
        </w:p>
        <w:p w14:paraId="531ED36C" w14:textId="549F69AA" w:rsidR="006744B9" w:rsidRDefault="008B00E7">
          <w:pPr>
            <w:pStyle w:val="TOC2"/>
            <w:tabs>
              <w:tab w:val="left" w:pos="880"/>
              <w:tab w:val="right" w:pos="9074"/>
            </w:tabs>
            <w:rPr>
              <w:rFonts w:asciiTheme="minorHAnsi" w:eastAsiaTheme="minorEastAsia" w:hAnsiTheme="minorHAnsi" w:cstheme="minorBidi"/>
              <w:noProof/>
            </w:rPr>
          </w:pPr>
          <w:hyperlink w:anchor="_Toc119498727" w:history="1">
            <w:r w:rsidR="006744B9" w:rsidRPr="001E35F6">
              <w:rPr>
                <w:rStyle w:val="Hyperlink"/>
                <w:noProof/>
              </w:rPr>
              <w:t>2.1</w:t>
            </w:r>
            <w:r w:rsidR="006744B9">
              <w:rPr>
                <w:rFonts w:asciiTheme="minorHAnsi" w:eastAsiaTheme="minorEastAsia" w:hAnsiTheme="minorHAnsi" w:cstheme="minorBidi"/>
                <w:noProof/>
              </w:rPr>
              <w:tab/>
            </w:r>
            <w:r w:rsidR="006744B9" w:rsidRPr="001E35F6">
              <w:rPr>
                <w:rStyle w:val="Hyperlink"/>
                <w:noProof/>
              </w:rPr>
              <w:t>MTG / MSG spectral responses curves</w:t>
            </w:r>
            <w:r w:rsidR="006744B9">
              <w:rPr>
                <w:noProof/>
                <w:webHidden/>
              </w:rPr>
              <w:tab/>
            </w:r>
            <w:r w:rsidR="006744B9">
              <w:rPr>
                <w:noProof/>
                <w:webHidden/>
              </w:rPr>
              <w:fldChar w:fldCharType="begin"/>
            </w:r>
            <w:r w:rsidR="006744B9">
              <w:rPr>
                <w:noProof/>
                <w:webHidden/>
              </w:rPr>
              <w:instrText xml:space="preserve"> PAGEREF _Toc119498727 \h </w:instrText>
            </w:r>
            <w:r w:rsidR="006744B9">
              <w:rPr>
                <w:noProof/>
                <w:webHidden/>
              </w:rPr>
            </w:r>
            <w:r w:rsidR="006744B9">
              <w:rPr>
                <w:noProof/>
                <w:webHidden/>
              </w:rPr>
              <w:fldChar w:fldCharType="separate"/>
            </w:r>
            <w:r w:rsidR="006744B9">
              <w:rPr>
                <w:noProof/>
                <w:webHidden/>
              </w:rPr>
              <w:t>10</w:t>
            </w:r>
            <w:r w:rsidR="006744B9">
              <w:rPr>
                <w:noProof/>
                <w:webHidden/>
              </w:rPr>
              <w:fldChar w:fldCharType="end"/>
            </w:r>
          </w:hyperlink>
        </w:p>
        <w:p w14:paraId="60A1C367" w14:textId="621B7926" w:rsidR="006744B9" w:rsidRDefault="008B00E7">
          <w:pPr>
            <w:pStyle w:val="TOC2"/>
            <w:tabs>
              <w:tab w:val="left" w:pos="880"/>
              <w:tab w:val="right" w:pos="9074"/>
            </w:tabs>
            <w:rPr>
              <w:rFonts w:asciiTheme="minorHAnsi" w:eastAsiaTheme="minorEastAsia" w:hAnsiTheme="minorHAnsi" w:cstheme="minorBidi"/>
              <w:noProof/>
            </w:rPr>
          </w:pPr>
          <w:hyperlink w:anchor="_Toc119498728" w:history="1">
            <w:r w:rsidR="006744B9" w:rsidRPr="001E35F6">
              <w:rPr>
                <w:rStyle w:val="Hyperlink"/>
                <w:noProof/>
              </w:rPr>
              <w:t>2.2</w:t>
            </w:r>
            <w:r w:rsidR="006744B9">
              <w:rPr>
                <w:rFonts w:asciiTheme="minorHAnsi" w:eastAsiaTheme="minorEastAsia" w:hAnsiTheme="minorHAnsi" w:cstheme="minorBidi"/>
                <w:noProof/>
              </w:rPr>
              <w:tab/>
            </w:r>
            <w:r w:rsidR="006744B9" w:rsidRPr="001E35F6">
              <w:rPr>
                <w:rStyle w:val="Hyperlink"/>
                <w:noProof/>
              </w:rPr>
              <w:t>FCI L1c Test Dataset [RD4]</w:t>
            </w:r>
            <w:r w:rsidR="006744B9">
              <w:rPr>
                <w:noProof/>
                <w:webHidden/>
              </w:rPr>
              <w:tab/>
            </w:r>
            <w:r w:rsidR="006744B9">
              <w:rPr>
                <w:noProof/>
                <w:webHidden/>
              </w:rPr>
              <w:fldChar w:fldCharType="begin"/>
            </w:r>
            <w:r w:rsidR="006744B9">
              <w:rPr>
                <w:noProof/>
                <w:webHidden/>
              </w:rPr>
              <w:instrText xml:space="preserve"> PAGEREF _Toc119498728 \h </w:instrText>
            </w:r>
            <w:r w:rsidR="006744B9">
              <w:rPr>
                <w:noProof/>
                <w:webHidden/>
              </w:rPr>
            </w:r>
            <w:r w:rsidR="006744B9">
              <w:rPr>
                <w:noProof/>
                <w:webHidden/>
              </w:rPr>
              <w:fldChar w:fldCharType="separate"/>
            </w:r>
            <w:r w:rsidR="006744B9">
              <w:rPr>
                <w:noProof/>
                <w:webHidden/>
              </w:rPr>
              <w:t>11</w:t>
            </w:r>
            <w:r w:rsidR="006744B9">
              <w:rPr>
                <w:noProof/>
                <w:webHidden/>
              </w:rPr>
              <w:fldChar w:fldCharType="end"/>
            </w:r>
          </w:hyperlink>
        </w:p>
        <w:p w14:paraId="38D23935" w14:textId="264373DA" w:rsidR="006744B9" w:rsidRDefault="008B00E7">
          <w:pPr>
            <w:pStyle w:val="TOC2"/>
            <w:tabs>
              <w:tab w:val="left" w:pos="880"/>
              <w:tab w:val="right" w:pos="9074"/>
            </w:tabs>
            <w:rPr>
              <w:rFonts w:asciiTheme="minorHAnsi" w:eastAsiaTheme="minorEastAsia" w:hAnsiTheme="minorHAnsi" w:cstheme="minorBidi"/>
              <w:noProof/>
            </w:rPr>
          </w:pPr>
          <w:hyperlink w:anchor="_Toc119498729" w:history="1">
            <w:r w:rsidR="006744B9" w:rsidRPr="001E35F6">
              <w:rPr>
                <w:rStyle w:val="Hyperlink"/>
                <w:noProof/>
              </w:rPr>
              <w:t>2.3</w:t>
            </w:r>
            <w:r w:rsidR="006744B9">
              <w:rPr>
                <w:rFonts w:asciiTheme="minorHAnsi" w:eastAsiaTheme="minorEastAsia" w:hAnsiTheme="minorHAnsi" w:cstheme="minorBidi"/>
                <w:noProof/>
              </w:rPr>
              <w:tab/>
            </w:r>
            <w:r w:rsidR="006744B9" w:rsidRPr="001E35F6">
              <w:rPr>
                <w:rStyle w:val="Hyperlink"/>
                <w:noProof/>
              </w:rPr>
              <w:t>Radiative transfer computations for cloud retrieval</w:t>
            </w:r>
            <w:r w:rsidR="006744B9">
              <w:rPr>
                <w:noProof/>
                <w:webHidden/>
              </w:rPr>
              <w:tab/>
            </w:r>
            <w:r w:rsidR="006744B9">
              <w:rPr>
                <w:noProof/>
                <w:webHidden/>
              </w:rPr>
              <w:fldChar w:fldCharType="begin"/>
            </w:r>
            <w:r w:rsidR="006744B9">
              <w:rPr>
                <w:noProof/>
                <w:webHidden/>
              </w:rPr>
              <w:instrText xml:space="preserve"> PAGEREF _Toc119498729 \h </w:instrText>
            </w:r>
            <w:r w:rsidR="006744B9">
              <w:rPr>
                <w:noProof/>
                <w:webHidden/>
              </w:rPr>
            </w:r>
            <w:r w:rsidR="006744B9">
              <w:rPr>
                <w:noProof/>
                <w:webHidden/>
              </w:rPr>
              <w:fldChar w:fldCharType="separate"/>
            </w:r>
            <w:r w:rsidR="006744B9">
              <w:rPr>
                <w:noProof/>
                <w:webHidden/>
              </w:rPr>
              <w:t>11</w:t>
            </w:r>
            <w:r w:rsidR="006744B9">
              <w:rPr>
                <w:noProof/>
                <w:webHidden/>
              </w:rPr>
              <w:fldChar w:fldCharType="end"/>
            </w:r>
          </w:hyperlink>
        </w:p>
        <w:p w14:paraId="73E98A94" w14:textId="501A24F2" w:rsidR="006744B9" w:rsidRDefault="008B00E7">
          <w:pPr>
            <w:pStyle w:val="TOC2"/>
            <w:tabs>
              <w:tab w:val="left" w:pos="880"/>
              <w:tab w:val="right" w:pos="9074"/>
            </w:tabs>
            <w:rPr>
              <w:rFonts w:asciiTheme="minorHAnsi" w:eastAsiaTheme="minorEastAsia" w:hAnsiTheme="minorHAnsi" w:cstheme="minorBidi"/>
              <w:noProof/>
            </w:rPr>
          </w:pPr>
          <w:hyperlink w:anchor="_Toc119498730" w:history="1">
            <w:r w:rsidR="006744B9" w:rsidRPr="001E35F6">
              <w:rPr>
                <w:rStyle w:val="Hyperlink"/>
                <w:noProof/>
              </w:rPr>
              <w:t>2.4</w:t>
            </w:r>
            <w:r w:rsidR="006744B9">
              <w:rPr>
                <w:rFonts w:asciiTheme="minorHAnsi" w:eastAsiaTheme="minorEastAsia" w:hAnsiTheme="minorHAnsi" w:cstheme="minorBidi"/>
                <w:noProof/>
              </w:rPr>
              <w:tab/>
            </w:r>
            <w:r w:rsidR="006744B9" w:rsidRPr="001E35F6">
              <w:rPr>
                <w:rStyle w:val="Hyperlink"/>
                <w:noProof/>
              </w:rPr>
              <w:t>Radiative transfer computations for TOA radiation products</w:t>
            </w:r>
            <w:r w:rsidR="006744B9">
              <w:rPr>
                <w:noProof/>
                <w:webHidden/>
              </w:rPr>
              <w:tab/>
            </w:r>
            <w:r w:rsidR="006744B9">
              <w:rPr>
                <w:noProof/>
                <w:webHidden/>
              </w:rPr>
              <w:fldChar w:fldCharType="begin"/>
            </w:r>
            <w:r w:rsidR="006744B9">
              <w:rPr>
                <w:noProof/>
                <w:webHidden/>
              </w:rPr>
              <w:instrText xml:space="preserve"> PAGEREF _Toc119498730 \h </w:instrText>
            </w:r>
            <w:r w:rsidR="006744B9">
              <w:rPr>
                <w:noProof/>
                <w:webHidden/>
              </w:rPr>
            </w:r>
            <w:r w:rsidR="006744B9">
              <w:rPr>
                <w:noProof/>
                <w:webHidden/>
              </w:rPr>
              <w:fldChar w:fldCharType="separate"/>
            </w:r>
            <w:r w:rsidR="006744B9">
              <w:rPr>
                <w:noProof/>
                <w:webHidden/>
              </w:rPr>
              <w:t>12</w:t>
            </w:r>
            <w:r w:rsidR="006744B9">
              <w:rPr>
                <w:noProof/>
                <w:webHidden/>
              </w:rPr>
              <w:fldChar w:fldCharType="end"/>
            </w:r>
          </w:hyperlink>
        </w:p>
        <w:p w14:paraId="61765849" w14:textId="057A37C7" w:rsidR="006744B9" w:rsidRDefault="008B00E7">
          <w:pPr>
            <w:pStyle w:val="TOC1"/>
            <w:tabs>
              <w:tab w:val="left" w:pos="440"/>
              <w:tab w:val="right" w:pos="9074"/>
            </w:tabs>
            <w:rPr>
              <w:rFonts w:asciiTheme="minorHAnsi" w:eastAsiaTheme="minorEastAsia" w:hAnsiTheme="minorHAnsi" w:cstheme="minorBidi"/>
              <w:noProof/>
            </w:rPr>
          </w:pPr>
          <w:hyperlink w:anchor="_Toc119498731" w:history="1">
            <w:r w:rsidR="006744B9" w:rsidRPr="001E35F6">
              <w:rPr>
                <w:rStyle w:val="Hyperlink"/>
                <w:noProof/>
              </w:rPr>
              <w:t>3</w:t>
            </w:r>
            <w:r w:rsidR="006744B9">
              <w:rPr>
                <w:rFonts w:asciiTheme="minorHAnsi" w:eastAsiaTheme="minorEastAsia" w:hAnsiTheme="minorHAnsi" w:cstheme="minorBidi"/>
                <w:noProof/>
              </w:rPr>
              <w:tab/>
            </w:r>
            <w:r w:rsidR="006744B9" w:rsidRPr="001E35F6">
              <w:rPr>
                <w:rStyle w:val="Hyperlink"/>
                <w:noProof/>
              </w:rPr>
              <w:t>SEVIRI level 1.5 from FCI Level 1c</w:t>
            </w:r>
            <w:r w:rsidR="006744B9">
              <w:rPr>
                <w:noProof/>
                <w:webHidden/>
              </w:rPr>
              <w:tab/>
            </w:r>
            <w:r w:rsidR="006744B9">
              <w:rPr>
                <w:noProof/>
                <w:webHidden/>
              </w:rPr>
              <w:fldChar w:fldCharType="begin"/>
            </w:r>
            <w:r w:rsidR="006744B9">
              <w:rPr>
                <w:noProof/>
                <w:webHidden/>
              </w:rPr>
              <w:instrText xml:space="preserve"> PAGEREF _Toc119498731 \h </w:instrText>
            </w:r>
            <w:r w:rsidR="006744B9">
              <w:rPr>
                <w:noProof/>
                <w:webHidden/>
              </w:rPr>
            </w:r>
            <w:r w:rsidR="006744B9">
              <w:rPr>
                <w:noProof/>
                <w:webHidden/>
              </w:rPr>
              <w:fldChar w:fldCharType="separate"/>
            </w:r>
            <w:r w:rsidR="006744B9">
              <w:rPr>
                <w:noProof/>
                <w:webHidden/>
              </w:rPr>
              <w:t>13</w:t>
            </w:r>
            <w:r w:rsidR="006744B9">
              <w:rPr>
                <w:noProof/>
                <w:webHidden/>
              </w:rPr>
              <w:fldChar w:fldCharType="end"/>
            </w:r>
          </w:hyperlink>
        </w:p>
        <w:p w14:paraId="1425C090" w14:textId="7E43252E" w:rsidR="006744B9" w:rsidRDefault="008B00E7">
          <w:pPr>
            <w:pStyle w:val="TOC2"/>
            <w:tabs>
              <w:tab w:val="left" w:pos="880"/>
              <w:tab w:val="right" w:pos="9074"/>
            </w:tabs>
            <w:rPr>
              <w:rFonts w:asciiTheme="minorHAnsi" w:eastAsiaTheme="minorEastAsia" w:hAnsiTheme="minorHAnsi" w:cstheme="minorBidi"/>
              <w:noProof/>
            </w:rPr>
          </w:pPr>
          <w:hyperlink w:anchor="_Toc119498732" w:history="1">
            <w:r w:rsidR="006744B9" w:rsidRPr="001E35F6">
              <w:rPr>
                <w:rStyle w:val="Hyperlink"/>
                <w:noProof/>
              </w:rPr>
              <w:t>3.1</w:t>
            </w:r>
            <w:r w:rsidR="006744B9">
              <w:rPr>
                <w:rFonts w:asciiTheme="minorHAnsi" w:eastAsiaTheme="minorEastAsia" w:hAnsiTheme="minorHAnsi" w:cstheme="minorBidi"/>
                <w:noProof/>
              </w:rPr>
              <w:tab/>
            </w:r>
            <w:r w:rsidR="006744B9" w:rsidRPr="001E35F6">
              <w:rPr>
                <w:rStyle w:val="Hyperlink"/>
                <w:noProof/>
              </w:rPr>
              <w:t>Introduction</w:t>
            </w:r>
            <w:r w:rsidR="006744B9">
              <w:rPr>
                <w:noProof/>
                <w:webHidden/>
              </w:rPr>
              <w:tab/>
            </w:r>
            <w:r w:rsidR="006744B9">
              <w:rPr>
                <w:noProof/>
                <w:webHidden/>
              </w:rPr>
              <w:fldChar w:fldCharType="begin"/>
            </w:r>
            <w:r w:rsidR="006744B9">
              <w:rPr>
                <w:noProof/>
                <w:webHidden/>
              </w:rPr>
              <w:instrText xml:space="preserve"> PAGEREF _Toc119498732 \h </w:instrText>
            </w:r>
            <w:r w:rsidR="006744B9">
              <w:rPr>
                <w:noProof/>
                <w:webHidden/>
              </w:rPr>
            </w:r>
            <w:r w:rsidR="006744B9">
              <w:rPr>
                <w:noProof/>
                <w:webHidden/>
              </w:rPr>
              <w:fldChar w:fldCharType="separate"/>
            </w:r>
            <w:r w:rsidR="006744B9">
              <w:rPr>
                <w:noProof/>
                <w:webHidden/>
              </w:rPr>
              <w:t>13</w:t>
            </w:r>
            <w:r w:rsidR="006744B9">
              <w:rPr>
                <w:noProof/>
                <w:webHidden/>
              </w:rPr>
              <w:fldChar w:fldCharType="end"/>
            </w:r>
          </w:hyperlink>
        </w:p>
        <w:p w14:paraId="07591834" w14:textId="6361A8F8" w:rsidR="006744B9" w:rsidRDefault="008B00E7">
          <w:pPr>
            <w:pStyle w:val="TOC2"/>
            <w:tabs>
              <w:tab w:val="left" w:pos="880"/>
              <w:tab w:val="right" w:pos="9074"/>
            </w:tabs>
            <w:rPr>
              <w:rFonts w:asciiTheme="minorHAnsi" w:eastAsiaTheme="minorEastAsia" w:hAnsiTheme="minorHAnsi" w:cstheme="minorBidi"/>
              <w:noProof/>
            </w:rPr>
          </w:pPr>
          <w:hyperlink w:anchor="_Toc119498733" w:history="1">
            <w:r w:rsidR="006744B9" w:rsidRPr="001E35F6">
              <w:rPr>
                <w:rStyle w:val="Hyperlink"/>
                <w:noProof/>
              </w:rPr>
              <w:t>3.2</w:t>
            </w:r>
            <w:r w:rsidR="006744B9">
              <w:rPr>
                <w:rFonts w:asciiTheme="minorHAnsi" w:eastAsiaTheme="minorEastAsia" w:hAnsiTheme="minorHAnsi" w:cstheme="minorBidi"/>
                <w:noProof/>
              </w:rPr>
              <w:tab/>
            </w:r>
            <w:r w:rsidR="006744B9" w:rsidRPr="001E35F6">
              <w:rPr>
                <w:rStyle w:val="Hyperlink"/>
                <w:noProof/>
              </w:rPr>
              <w:t>Repeat cycle and temporal averaging</w:t>
            </w:r>
            <w:r w:rsidR="006744B9">
              <w:rPr>
                <w:noProof/>
                <w:webHidden/>
              </w:rPr>
              <w:tab/>
            </w:r>
            <w:r w:rsidR="006744B9">
              <w:rPr>
                <w:noProof/>
                <w:webHidden/>
              </w:rPr>
              <w:fldChar w:fldCharType="begin"/>
            </w:r>
            <w:r w:rsidR="006744B9">
              <w:rPr>
                <w:noProof/>
                <w:webHidden/>
              </w:rPr>
              <w:instrText xml:space="preserve"> PAGEREF _Toc119498733 \h </w:instrText>
            </w:r>
            <w:r w:rsidR="006744B9">
              <w:rPr>
                <w:noProof/>
                <w:webHidden/>
              </w:rPr>
            </w:r>
            <w:r w:rsidR="006744B9">
              <w:rPr>
                <w:noProof/>
                <w:webHidden/>
              </w:rPr>
              <w:fldChar w:fldCharType="separate"/>
            </w:r>
            <w:r w:rsidR="006744B9">
              <w:rPr>
                <w:noProof/>
                <w:webHidden/>
              </w:rPr>
              <w:t>13</w:t>
            </w:r>
            <w:r w:rsidR="006744B9">
              <w:rPr>
                <w:noProof/>
                <w:webHidden/>
              </w:rPr>
              <w:fldChar w:fldCharType="end"/>
            </w:r>
          </w:hyperlink>
        </w:p>
        <w:p w14:paraId="000225BD" w14:textId="506E8056" w:rsidR="006744B9" w:rsidRDefault="008B00E7">
          <w:pPr>
            <w:pStyle w:val="TOC2"/>
            <w:tabs>
              <w:tab w:val="left" w:pos="880"/>
              <w:tab w:val="right" w:pos="9074"/>
            </w:tabs>
            <w:rPr>
              <w:rFonts w:asciiTheme="minorHAnsi" w:eastAsiaTheme="minorEastAsia" w:hAnsiTheme="minorHAnsi" w:cstheme="minorBidi"/>
              <w:noProof/>
            </w:rPr>
          </w:pPr>
          <w:hyperlink w:anchor="_Toc119498734" w:history="1">
            <w:r w:rsidR="006744B9" w:rsidRPr="001E35F6">
              <w:rPr>
                <w:rStyle w:val="Hyperlink"/>
                <w:noProof/>
              </w:rPr>
              <w:t>3.3</w:t>
            </w:r>
            <w:r w:rsidR="006744B9">
              <w:rPr>
                <w:rFonts w:asciiTheme="minorHAnsi" w:eastAsiaTheme="minorEastAsia" w:hAnsiTheme="minorHAnsi" w:cstheme="minorBidi"/>
                <w:noProof/>
              </w:rPr>
              <w:tab/>
            </w:r>
            <w:r w:rsidR="006744B9" w:rsidRPr="001E35F6">
              <w:rPr>
                <w:rStyle w:val="Hyperlink"/>
                <w:noProof/>
              </w:rPr>
              <w:t>Spatial processing</w:t>
            </w:r>
            <w:r w:rsidR="006744B9">
              <w:rPr>
                <w:noProof/>
                <w:webHidden/>
              </w:rPr>
              <w:tab/>
            </w:r>
            <w:r w:rsidR="006744B9">
              <w:rPr>
                <w:noProof/>
                <w:webHidden/>
              </w:rPr>
              <w:fldChar w:fldCharType="begin"/>
            </w:r>
            <w:r w:rsidR="006744B9">
              <w:rPr>
                <w:noProof/>
                <w:webHidden/>
              </w:rPr>
              <w:instrText xml:space="preserve"> PAGEREF _Toc119498734 \h </w:instrText>
            </w:r>
            <w:r w:rsidR="006744B9">
              <w:rPr>
                <w:noProof/>
                <w:webHidden/>
              </w:rPr>
            </w:r>
            <w:r w:rsidR="006744B9">
              <w:rPr>
                <w:noProof/>
                <w:webHidden/>
              </w:rPr>
              <w:fldChar w:fldCharType="separate"/>
            </w:r>
            <w:r w:rsidR="006744B9">
              <w:rPr>
                <w:noProof/>
                <w:webHidden/>
              </w:rPr>
              <w:t>13</w:t>
            </w:r>
            <w:r w:rsidR="006744B9">
              <w:rPr>
                <w:noProof/>
                <w:webHidden/>
              </w:rPr>
              <w:fldChar w:fldCharType="end"/>
            </w:r>
          </w:hyperlink>
        </w:p>
        <w:p w14:paraId="6D6E6287" w14:textId="5D4876C8" w:rsidR="006744B9" w:rsidRDefault="008B00E7">
          <w:pPr>
            <w:pStyle w:val="TOC2"/>
            <w:tabs>
              <w:tab w:val="left" w:pos="880"/>
              <w:tab w:val="right" w:pos="9074"/>
            </w:tabs>
            <w:rPr>
              <w:rFonts w:asciiTheme="minorHAnsi" w:eastAsiaTheme="minorEastAsia" w:hAnsiTheme="minorHAnsi" w:cstheme="minorBidi"/>
              <w:noProof/>
            </w:rPr>
          </w:pPr>
          <w:hyperlink w:anchor="_Toc119498735" w:history="1">
            <w:r w:rsidR="006744B9" w:rsidRPr="001E35F6">
              <w:rPr>
                <w:rStyle w:val="Hyperlink"/>
                <w:noProof/>
              </w:rPr>
              <w:t>3.4</w:t>
            </w:r>
            <w:r w:rsidR="006744B9">
              <w:rPr>
                <w:rFonts w:asciiTheme="minorHAnsi" w:eastAsiaTheme="minorEastAsia" w:hAnsiTheme="minorHAnsi" w:cstheme="minorBidi"/>
                <w:noProof/>
              </w:rPr>
              <w:tab/>
            </w:r>
            <w:r w:rsidR="006744B9" w:rsidRPr="001E35F6">
              <w:rPr>
                <w:rStyle w:val="Hyperlink"/>
                <w:noProof/>
              </w:rPr>
              <w:t>Spectral band corrections – Solar channels</w:t>
            </w:r>
            <w:r w:rsidR="006744B9">
              <w:rPr>
                <w:noProof/>
                <w:webHidden/>
              </w:rPr>
              <w:tab/>
            </w:r>
            <w:r w:rsidR="006744B9">
              <w:rPr>
                <w:noProof/>
                <w:webHidden/>
              </w:rPr>
              <w:fldChar w:fldCharType="begin"/>
            </w:r>
            <w:r w:rsidR="006744B9">
              <w:rPr>
                <w:noProof/>
                <w:webHidden/>
              </w:rPr>
              <w:instrText xml:space="preserve"> PAGEREF _Toc119498735 \h </w:instrText>
            </w:r>
            <w:r w:rsidR="006744B9">
              <w:rPr>
                <w:noProof/>
                <w:webHidden/>
              </w:rPr>
            </w:r>
            <w:r w:rsidR="006744B9">
              <w:rPr>
                <w:noProof/>
                <w:webHidden/>
              </w:rPr>
              <w:fldChar w:fldCharType="separate"/>
            </w:r>
            <w:r w:rsidR="006744B9">
              <w:rPr>
                <w:noProof/>
                <w:webHidden/>
              </w:rPr>
              <w:t>13</w:t>
            </w:r>
            <w:r w:rsidR="006744B9">
              <w:rPr>
                <w:noProof/>
                <w:webHidden/>
              </w:rPr>
              <w:fldChar w:fldCharType="end"/>
            </w:r>
          </w:hyperlink>
        </w:p>
        <w:p w14:paraId="3EC6CEF4" w14:textId="5CBE3318" w:rsidR="006744B9" w:rsidRDefault="008B00E7">
          <w:pPr>
            <w:pStyle w:val="TOC2"/>
            <w:tabs>
              <w:tab w:val="left" w:pos="880"/>
              <w:tab w:val="right" w:pos="9074"/>
            </w:tabs>
            <w:rPr>
              <w:rFonts w:asciiTheme="minorHAnsi" w:eastAsiaTheme="minorEastAsia" w:hAnsiTheme="minorHAnsi" w:cstheme="minorBidi"/>
              <w:noProof/>
            </w:rPr>
          </w:pPr>
          <w:hyperlink w:anchor="_Toc119498736" w:history="1">
            <w:r w:rsidR="006744B9" w:rsidRPr="001E35F6">
              <w:rPr>
                <w:rStyle w:val="Hyperlink"/>
                <w:noProof/>
              </w:rPr>
              <w:t>3.5</w:t>
            </w:r>
            <w:r w:rsidR="006744B9">
              <w:rPr>
                <w:rFonts w:asciiTheme="minorHAnsi" w:eastAsiaTheme="minorEastAsia" w:hAnsiTheme="minorHAnsi" w:cstheme="minorBidi"/>
                <w:noProof/>
              </w:rPr>
              <w:tab/>
            </w:r>
            <w:r w:rsidR="006744B9" w:rsidRPr="001E35F6">
              <w:rPr>
                <w:rStyle w:val="Hyperlink"/>
                <w:noProof/>
              </w:rPr>
              <w:t>Spectral band corrections – Thermal channels</w:t>
            </w:r>
            <w:r w:rsidR="006744B9">
              <w:rPr>
                <w:noProof/>
                <w:webHidden/>
              </w:rPr>
              <w:tab/>
            </w:r>
            <w:r w:rsidR="006744B9">
              <w:rPr>
                <w:noProof/>
                <w:webHidden/>
              </w:rPr>
              <w:fldChar w:fldCharType="begin"/>
            </w:r>
            <w:r w:rsidR="006744B9">
              <w:rPr>
                <w:noProof/>
                <w:webHidden/>
              </w:rPr>
              <w:instrText xml:space="preserve"> PAGEREF _Toc119498736 \h </w:instrText>
            </w:r>
            <w:r w:rsidR="006744B9">
              <w:rPr>
                <w:noProof/>
                <w:webHidden/>
              </w:rPr>
            </w:r>
            <w:r w:rsidR="006744B9">
              <w:rPr>
                <w:noProof/>
                <w:webHidden/>
              </w:rPr>
              <w:fldChar w:fldCharType="separate"/>
            </w:r>
            <w:r w:rsidR="006744B9">
              <w:rPr>
                <w:noProof/>
                <w:webHidden/>
              </w:rPr>
              <w:t>14</w:t>
            </w:r>
            <w:r w:rsidR="006744B9">
              <w:rPr>
                <w:noProof/>
                <w:webHidden/>
              </w:rPr>
              <w:fldChar w:fldCharType="end"/>
            </w:r>
          </w:hyperlink>
        </w:p>
        <w:p w14:paraId="6BFE3C48" w14:textId="16369E69" w:rsidR="006744B9" w:rsidRDefault="008B00E7">
          <w:pPr>
            <w:pStyle w:val="TOC2"/>
            <w:tabs>
              <w:tab w:val="left" w:pos="880"/>
              <w:tab w:val="right" w:pos="9074"/>
            </w:tabs>
            <w:rPr>
              <w:rFonts w:asciiTheme="minorHAnsi" w:eastAsiaTheme="minorEastAsia" w:hAnsiTheme="minorHAnsi" w:cstheme="minorBidi"/>
              <w:noProof/>
            </w:rPr>
          </w:pPr>
          <w:hyperlink w:anchor="_Toc119498737" w:history="1">
            <w:r w:rsidR="006744B9" w:rsidRPr="001E35F6">
              <w:rPr>
                <w:rStyle w:val="Hyperlink"/>
                <w:noProof/>
              </w:rPr>
              <w:t>3.6</w:t>
            </w:r>
            <w:r w:rsidR="006744B9">
              <w:rPr>
                <w:rFonts w:asciiTheme="minorHAnsi" w:eastAsiaTheme="minorEastAsia" w:hAnsiTheme="minorHAnsi" w:cstheme="minorBidi"/>
                <w:noProof/>
              </w:rPr>
              <w:tab/>
            </w:r>
            <w:r w:rsidR="006744B9" w:rsidRPr="001E35F6">
              <w:rPr>
                <w:rStyle w:val="Hyperlink"/>
                <w:noProof/>
              </w:rPr>
              <w:t>MTG solar calibration consideration</w:t>
            </w:r>
            <w:r w:rsidR="006744B9">
              <w:rPr>
                <w:noProof/>
                <w:webHidden/>
              </w:rPr>
              <w:tab/>
            </w:r>
            <w:r w:rsidR="006744B9">
              <w:rPr>
                <w:noProof/>
                <w:webHidden/>
              </w:rPr>
              <w:fldChar w:fldCharType="begin"/>
            </w:r>
            <w:r w:rsidR="006744B9">
              <w:rPr>
                <w:noProof/>
                <w:webHidden/>
              </w:rPr>
              <w:instrText xml:space="preserve"> PAGEREF _Toc119498737 \h </w:instrText>
            </w:r>
            <w:r w:rsidR="006744B9">
              <w:rPr>
                <w:noProof/>
                <w:webHidden/>
              </w:rPr>
            </w:r>
            <w:r w:rsidR="006744B9">
              <w:rPr>
                <w:noProof/>
                <w:webHidden/>
              </w:rPr>
              <w:fldChar w:fldCharType="separate"/>
            </w:r>
            <w:r w:rsidR="006744B9">
              <w:rPr>
                <w:noProof/>
                <w:webHidden/>
              </w:rPr>
              <w:t>15</w:t>
            </w:r>
            <w:r w:rsidR="006744B9">
              <w:rPr>
                <w:noProof/>
                <w:webHidden/>
              </w:rPr>
              <w:fldChar w:fldCharType="end"/>
            </w:r>
          </w:hyperlink>
        </w:p>
        <w:p w14:paraId="135B879A" w14:textId="2DB9053D" w:rsidR="006744B9" w:rsidRDefault="008B00E7">
          <w:pPr>
            <w:pStyle w:val="TOC2"/>
            <w:tabs>
              <w:tab w:val="left" w:pos="880"/>
              <w:tab w:val="right" w:pos="9074"/>
            </w:tabs>
            <w:rPr>
              <w:rFonts w:asciiTheme="minorHAnsi" w:eastAsiaTheme="minorEastAsia" w:hAnsiTheme="minorHAnsi" w:cstheme="minorBidi"/>
              <w:noProof/>
            </w:rPr>
          </w:pPr>
          <w:hyperlink w:anchor="_Toc119498738" w:history="1">
            <w:r w:rsidR="006744B9" w:rsidRPr="001E35F6">
              <w:rPr>
                <w:rStyle w:val="Hyperlink"/>
                <w:noProof/>
              </w:rPr>
              <w:t>3.7</w:t>
            </w:r>
            <w:r w:rsidR="006744B9">
              <w:rPr>
                <w:rFonts w:asciiTheme="minorHAnsi" w:eastAsiaTheme="minorEastAsia" w:hAnsiTheme="minorHAnsi" w:cstheme="minorBidi"/>
                <w:noProof/>
              </w:rPr>
              <w:tab/>
            </w:r>
            <w:r w:rsidR="006744B9" w:rsidRPr="001E35F6">
              <w:rPr>
                <w:rStyle w:val="Hyperlink"/>
                <w:noProof/>
              </w:rPr>
              <w:t>Illustrations using the FCI l1c test data</w:t>
            </w:r>
            <w:r w:rsidR="006744B9">
              <w:rPr>
                <w:noProof/>
                <w:webHidden/>
              </w:rPr>
              <w:tab/>
            </w:r>
            <w:r w:rsidR="006744B9">
              <w:rPr>
                <w:noProof/>
                <w:webHidden/>
              </w:rPr>
              <w:fldChar w:fldCharType="begin"/>
            </w:r>
            <w:r w:rsidR="006744B9">
              <w:rPr>
                <w:noProof/>
                <w:webHidden/>
              </w:rPr>
              <w:instrText xml:space="preserve"> PAGEREF _Toc119498738 \h </w:instrText>
            </w:r>
            <w:r w:rsidR="006744B9">
              <w:rPr>
                <w:noProof/>
                <w:webHidden/>
              </w:rPr>
            </w:r>
            <w:r w:rsidR="006744B9">
              <w:rPr>
                <w:noProof/>
                <w:webHidden/>
              </w:rPr>
              <w:fldChar w:fldCharType="separate"/>
            </w:r>
            <w:r w:rsidR="006744B9">
              <w:rPr>
                <w:noProof/>
                <w:webHidden/>
              </w:rPr>
              <w:t>15</w:t>
            </w:r>
            <w:r w:rsidR="006744B9">
              <w:rPr>
                <w:noProof/>
                <w:webHidden/>
              </w:rPr>
              <w:fldChar w:fldCharType="end"/>
            </w:r>
          </w:hyperlink>
        </w:p>
        <w:p w14:paraId="396DD2B9" w14:textId="7D4410E7" w:rsidR="006744B9" w:rsidRDefault="008B00E7">
          <w:pPr>
            <w:pStyle w:val="TOC2"/>
            <w:tabs>
              <w:tab w:val="left" w:pos="880"/>
              <w:tab w:val="right" w:pos="9074"/>
            </w:tabs>
            <w:rPr>
              <w:rFonts w:asciiTheme="minorHAnsi" w:eastAsiaTheme="minorEastAsia" w:hAnsiTheme="minorHAnsi" w:cstheme="minorBidi"/>
              <w:noProof/>
            </w:rPr>
          </w:pPr>
          <w:hyperlink w:anchor="_Toc119498739" w:history="1">
            <w:r w:rsidR="006744B9" w:rsidRPr="001E35F6">
              <w:rPr>
                <w:rStyle w:val="Hyperlink"/>
                <w:noProof/>
              </w:rPr>
              <w:t>3.8</w:t>
            </w:r>
            <w:r w:rsidR="006744B9">
              <w:rPr>
                <w:rFonts w:asciiTheme="minorHAnsi" w:eastAsiaTheme="minorEastAsia" w:hAnsiTheme="minorHAnsi" w:cstheme="minorBidi"/>
                <w:noProof/>
              </w:rPr>
              <w:tab/>
            </w:r>
            <w:r w:rsidR="006744B9" w:rsidRPr="001E35F6">
              <w:rPr>
                <w:rStyle w:val="Hyperlink"/>
                <w:noProof/>
              </w:rPr>
              <w:t>Activities during MTG commissioning</w:t>
            </w:r>
            <w:r w:rsidR="006744B9">
              <w:rPr>
                <w:noProof/>
                <w:webHidden/>
              </w:rPr>
              <w:tab/>
            </w:r>
            <w:r w:rsidR="006744B9">
              <w:rPr>
                <w:noProof/>
                <w:webHidden/>
              </w:rPr>
              <w:fldChar w:fldCharType="begin"/>
            </w:r>
            <w:r w:rsidR="006744B9">
              <w:rPr>
                <w:noProof/>
                <w:webHidden/>
              </w:rPr>
              <w:instrText xml:space="preserve"> PAGEREF _Toc119498739 \h </w:instrText>
            </w:r>
            <w:r w:rsidR="006744B9">
              <w:rPr>
                <w:noProof/>
                <w:webHidden/>
              </w:rPr>
            </w:r>
            <w:r w:rsidR="006744B9">
              <w:rPr>
                <w:noProof/>
                <w:webHidden/>
              </w:rPr>
              <w:fldChar w:fldCharType="separate"/>
            </w:r>
            <w:r w:rsidR="006744B9">
              <w:rPr>
                <w:noProof/>
                <w:webHidden/>
              </w:rPr>
              <w:t>16</w:t>
            </w:r>
            <w:r w:rsidR="006744B9">
              <w:rPr>
                <w:noProof/>
                <w:webHidden/>
              </w:rPr>
              <w:fldChar w:fldCharType="end"/>
            </w:r>
          </w:hyperlink>
        </w:p>
        <w:p w14:paraId="4539CA64" w14:textId="5F99BD69" w:rsidR="006744B9" w:rsidRDefault="008B00E7">
          <w:pPr>
            <w:pStyle w:val="TOC1"/>
            <w:tabs>
              <w:tab w:val="left" w:pos="440"/>
              <w:tab w:val="right" w:pos="9074"/>
            </w:tabs>
            <w:rPr>
              <w:rFonts w:asciiTheme="minorHAnsi" w:eastAsiaTheme="minorEastAsia" w:hAnsiTheme="minorHAnsi" w:cstheme="minorBidi"/>
              <w:noProof/>
            </w:rPr>
          </w:pPr>
          <w:hyperlink w:anchor="_Toc119498740" w:history="1">
            <w:r w:rsidR="006744B9" w:rsidRPr="001E35F6">
              <w:rPr>
                <w:rStyle w:val="Hyperlink"/>
                <w:noProof/>
              </w:rPr>
              <w:t>4</w:t>
            </w:r>
            <w:r w:rsidR="006744B9">
              <w:rPr>
                <w:rFonts w:asciiTheme="minorHAnsi" w:eastAsiaTheme="minorEastAsia" w:hAnsiTheme="minorHAnsi" w:cstheme="minorBidi"/>
                <w:noProof/>
              </w:rPr>
              <w:tab/>
            </w:r>
            <w:r w:rsidR="006744B9" w:rsidRPr="001E35F6">
              <w:rPr>
                <w:rStyle w:val="Hyperlink"/>
                <w:noProof/>
              </w:rPr>
              <w:t>Transition of cloud products from MSG to MTG</w:t>
            </w:r>
            <w:r w:rsidR="006744B9">
              <w:rPr>
                <w:noProof/>
                <w:webHidden/>
              </w:rPr>
              <w:tab/>
            </w:r>
            <w:r w:rsidR="006744B9">
              <w:rPr>
                <w:noProof/>
                <w:webHidden/>
              </w:rPr>
              <w:fldChar w:fldCharType="begin"/>
            </w:r>
            <w:r w:rsidR="006744B9">
              <w:rPr>
                <w:noProof/>
                <w:webHidden/>
              </w:rPr>
              <w:instrText xml:space="preserve"> PAGEREF _Toc119498740 \h </w:instrText>
            </w:r>
            <w:r w:rsidR="006744B9">
              <w:rPr>
                <w:noProof/>
                <w:webHidden/>
              </w:rPr>
            </w:r>
            <w:r w:rsidR="006744B9">
              <w:rPr>
                <w:noProof/>
                <w:webHidden/>
              </w:rPr>
              <w:fldChar w:fldCharType="separate"/>
            </w:r>
            <w:r w:rsidR="006744B9">
              <w:rPr>
                <w:noProof/>
                <w:webHidden/>
              </w:rPr>
              <w:t>17</w:t>
            </w:r>
            <w:r w:rsidR="006744B9">
              <w:rPr>
                <w:noProof/>
                <w:webHidden/>
              </w:rPr>
              <w:fldChar w:fldCharType="end"/>
            </w:r>
          </w:hyperlink>
        </w:p>
        <w:p w14:paraId="5516273B" w14:textId="1495A888" w:rsidR="006744B9" w:rsidRDefault="008B00E7">
          <w:pPr>
            <w:pStyle w:val="TOC2"/>
            <w:tabs>
              <w:tab w:val="left" w:pos="880"/>
              <w:tab w:val="right" w:pos="9074"/>
            </w:tabs>
            <w:rPr>
              <w:rFonts w:asciiTheme="minorHAnsi" w:eastAsiaTheme="minorEastAsia" w:hAnsiTheme="minorHAnsi" w:cstheme="minorBidi"/>
              <w:noProof/>
            </w:rPr>
          </w:pPr>
          <w:hyperlink w:anchor="_Toc119498741" w:history="1">
            <w:r w:rsidR="006744B9" w:rsidRPr="001E35F6">
              <w:rPr>
                <w:rStyle w:val="Hyperlink"/>
                <w:noProof/>
              </w:rPr>
              <w:t>4.1</w:t>
            </w:r>
            <w:r w:rsidR="006744B9">
              <w:rPr>
                <w:rFonts w:asciiTheme="minorHAnsi" w:eastAsiaTheme="minorEastAsia" w:hAnsiTheme="minorHAnsi" w:cstheme="minorBidi"/>
                <w:noProof/>
              </w:rPr>
              <w:tab/>
            </w:r>
            <w:r w:rsidR="006744B9" w:rsidRPr="001E35F6">
              <w:rPr>
                <w:rStyle w:val="Hyperlink"/>
                <w:noProof/>
              </w:rPr>
              <w:t>Comparison of atmospheric correction for SEVIRI and FCI</w:t>
            </w:r>
            <w:r w:rsidR="006744B9">
              <w:rPr>
                <w:noProof/>
                <w:webHidden/>
              </w:rPr>
              <w:tab/>
            </w:r>
            <w:r w:rsidR="006744B9">
              <w:rPr>
                <w:noProof/>
                <w:webHidden/>
              </w:rPr>
              <w:fldChar w:fldCharType="begin"/>
            </w:r>
            <w:r w:rsidR="006744B9">
              <w:rPr>
                <w:noProof/>
                <w:webHidden/>
              </w:rPr>
              <w:instrText xml:space="preserve"> PAGEREF _Toc119498741 \h </w:instrText>
            </w:r>
            <w:r w:rsidR="006744B9">
              <w:rPr>
                <w:noProof/>
                <w:webHidden/>
              </w:rPr>
            </w:r>
            <w:r w:rsidR="006744B9">
              <w:rPr>
                <w:noProof/>
                <w:webHidden/>
              </w:rPr>
              <w:fldChar w:fldCharType="separate"/>
            </w:r>
            <w:r w:rsidR="006744B9">
              <w:rPr>
                <w:noProof/>
                <w:webHidden/>
              </w:rPr>
              <w:t>17</w:t>
            </w:r>
            <w:r w:rsidR="006744B9">
              <w:rPr>
                <w:noProof/>
                <w:webHidden/>
              </w:rPr>
              <w:fldChar w:fldCharType="end"/>
            </w:r>
          </w:hyperlink>
        </w:p>
        <w:p w14:paraId="4DEBF885" w14:textId="144EC57D" w:rsidR="006744B9" w:rsidRDefault="008B00E7">
          <w:pPr>
            <w:pStyle w:val="TOC2"/>
            <w:tabs>
              <w:tab w:val="left" w:pos="880"/>
              <w:tab w:val="right" w:pos="9074"/>
            </w:tabs>
            <w:rPr>
              <w:rFonts w:asciiTheme="minorHAnsi" w:eastAsiaTheme="minorEastAsia" w:hAnsiTheme="minorHAnsi" w:cstheme="minorBidi"/>
              <w:noProof/>
            </w:rPr>
          </w:pPr>
          <w:hyperlink w:anchor="_Toc119498742" w:history="1">
            <w:r w:rsidR="006744B9" w:rsidRPr="001E35F6">
              <w:rPr>
                <w:rStyle w:val="Hyperlink"/>
                <w:noProof/>
              </w:rPr>
              <w:t>4.2</w:t>
            </w:r>
            <w:r w:rsidR="006744B9">
              <w:rPr>
                <w:rFonts w:asciiTheme="minorHAnsi" w:eastAsiaTheme="minorEastAsia" w:hAnsiTheme="minorHAnsi" w:cstheme="minorBidi"/>
                <w:noProof/>
              </w:rPr>
              <w:tab/>
            </w:r>
            <w:r w:rsidR="006744B9" w:rsidRPr="001E35F6">
              <w:rPr>
                <w:rStyle w:val="Hyperlink"/>
                <w:noProof/>
              </w:rPr>
              <w:t>Cloud optical and microphysical property retrievals based on test data</w:t>
            </w:r>
            <w:r w:rsidR="006744B9">
              <w:rPr>
                <w:noProof/>
                <w:webHidden/>
              </w:rPr>
              <w:tab/>
            </w:r>
            <w:r w:rsidR="006744B9">
              <w:rPr>
                <w:noProof/>
                <w:webHidden/>
              </w:rPr>
              <w:fldChar w:fldCharType="begin"/>
            </w:r>
            <w:r w:rsidR="006744B9">
              <w:rPr>
                <w:noProof/>
                <w:webHidden/>
              </w:rPr>
              <w:instrText xml:space="preserve"> PAGEREF _Toc119498742 \h </w:instrText>
            </w:r>
            <w:r w:rsidR="006744B9">
              <w:rPr>
                <w:noProof/>
                <w:webHidden/>
              </w:rPr>
            </w:r>
            <w:r w:rsidR="006744B9">
              <w:rPr>
                <w:noProof/>
                <w:webHidden/>
              </w:rPr>
              <w:fldChar w:fldCharType="separate"/>
            </w:r>
            <w:r w:rsidR="006744B9">
              <w:rPr>
                <w:noProof/>
                <w:webHidden/>
              </w:rPr>
              <w:t>20</w:t>
            </w:r>
            <w:r w:rsidR="006744B9">
              <w:rPr>
                <w:noProof/>
                <w:webHidden/>
              </w:rPr>
              <w:fldChar w:fldCharType="end"/>
            </w:r>
          </w:hyperlink>
        </w:p>
        <w:p w14:paraId="70A9EA58" w14:textId="01C37815" w:rsidR="006744B9" w:rsidRDefault="008B00E7">
          <w:pPr>
            <w:pStyle w:val="TOC2"/>
            <w:tabs>
              <w:tab w:val="left" w:pos="880"/>
              <w:tab w:val="right" w:pos="9074"/>
            </w:tabs>
            <w:rPr>
              <w:rFonts w:asciiTheme="minorHAnsi" w:eastAsiaTheme="minorEastAsia" w:hAnsiTheme="minorHAnsi" w:cstheme="minorBidi"/>
              <w:noProof/>
            </w:rPr>
          </w:pPr>
          <w:hyperlink w:anchor="_Toc119498743" w:history="1">
            <w:r w:rsidR="006744B9" w:rsidRPr="001E35F6">
              <w:rPr>
                <w:rStyle w:val="Hyperlink"/>
                <w:noProof/>
              </w:rPr>
              <w:t>4.3</w:t>
            </w:r>
            <w:r w:rsidR="006744B9">
              <w:rPr>
                <w:rFonts w:asciiTheme="minorHAnsi" w:eastAsiaTheme="minorEastAsia" w:hAnsiTheme="minorHAnsi" w:cstheme="minorBidi"/>
                <w:noProof/>
              </w:rPr>
              <w:tab/>
            </w:r>
            <w:r w:rsidR="006744B9" w:rsidRPr="001E35F6">
              <w:rPr>
                <w:rStyle w:val="Hyperlink"/>
                <w:noProof/>
              </w:rPr>
              <w:t>Activities during MTG commissioning</w:t>
            </w:r>
            <w:r w:rsidR="006744B9">
              <w:rPr>
                <w:noProof/>
                <w:webHidden/>
              </w:rPr>
              <w:tab/>
            </w:r>
            <w:r w:rsidR="006744B9">
              <w:rPr>
                <w:noProof/>
                <w:webHidden/>
              </w:rPr>
              <w:fldChar w:fldCharType="begin"/>
            </w:r>
            <w:r w:rsidR="006744B9">
              <w:rPr>
                <w:noProof/>
                <w:webHidden/>
              </w:rPr>
              <w:instrText xml:space="preserve"> PAGEREF _Toc119498743 \h </w:instrText>
            </w:r>
            <w:r w:rsidR="006744B9">
              <w:rPr>
                <w:noProof/>
                <w:webHidden/>
              </w:rPr>
            </w:r>
            <w:r w:rsidR="006744B9">
              <w:rPr>
                <w:noProof/>
                <w:webHidden/>
              </w:rPr>
              <w:fldChar w:fldCharType="separate"/>
            </w:r>
            <w:r w:rsidR="006744B9">
              <w:rPr>
                <w:noProof/>
                <w:webHidden/>
              </w:rPr>
              <w:t>24</w:t>
            </w:r>
            <w:r w:rsidR="006744B9">
              <w:rPr>
                <w:noProof/>
                <w:webHidden/>
              </w:rPr>
              <w:fldChar w:fldCharType="end"/>
            </w:r>
          </w:hyperlink>
        </w:p>
        <w:p w14:paraId="41901E9D" w14:textId="2D9F031E" w:rsidR="006744B9" w:rsidRDefault="008B00E7">
          <w:pPr>
            <w:pStyle w:val="TOC1"/>
            <w:tabs>
              <w:tab w:val="left" w:pos="440"/>
              <w:tab w:val="right" w:pos="9074"/>
            </w:tabs>
            <w:rPr>
              <w:rFonts w:asciiTheme="minorHAnsi" w:eastAsiaTheme="minorEastAsia" w:hAnsiTheme="minorHAnsi" w:cstheme="minorBidi"/>
              <w:noProof/>
            </w:rPr>
          </w:pPr>
          <w:hyperlink w:anchor="_Toc119498744" w:history="1">
            <w:r w:rsidR="006744B9" w:rsidRPr="001E35F6">
              <w:rPr>
                <w:rStyle w:val="Hyperlink"/>
                <w:noProof/>
              </w:rPr>
              <w:t>5</w:t>
            </w:r>
            <w:r w:rsidR="006744B9">
              <w:rPr>
                <w:rFonts w:asciiTheme="minorHAnsi" w:eastAsiaTheme="minorEastAsia" w:hAnsiTheme="minorHAnsi" w:cstheme="minorBidi"/>
                <w:noProof/>
              </w:rPr>
              <w:tab/>
            </w:r>
            <w:r w:rsidR="006744B9" w:rsidRPr="001E35F6">
              <w:rPr>
                <w:rStyle w:val="Hyperlink"/>
                <w:noProof/>
              </w:rPr>
              <w:t>TOA radiation products</w:t>
            </w:r>
            <w:r w:rsidR="006744B9">
              <w:rPr>
                <w:noProof/>
                <w:webHidden/>
              </w:rPr>
              <w:tab/>
            </w:r>
            <w:r w:rsidR="006744B9">
              <w:rPr>
                <w:noProof/>
                <w:webHidden/>
              </w:rPr>
              <w:fldChar w:fldCharType="begin"/>
            </w:r>
            <w:r w:rsidR="006744B9">
              <w:rPr>
                <w:noProof/>
                <w:webHidden/>
              </w:rPr>
              <w:instrText xml:space="preserve"> PAGEREF _Toc119498744 \h </w:instrText>
            </w:r>
            <w:r w:rsidR="006744B9">
              <w:rPr>
                <w:noProof/>
                <w:webHidden/>
              </w:rPr>
            </w:r>
            <w:r w:rsidR="006744B9">
              <w:rPr>
                <w:noProof/>
                <w:webHidden/>
              </w:rPr>
              <w:fldChar w:fldCharType="separate"/>
            </w:r>
            <w:r w:rsidR="006744B9">
              <w:rPr>
                <w:noProof/>
                <w:webHidden/>
              </w:rPr>
              <w:t>25</w:t>
            </w:r>
            <w:r w:rsidR="006744B9">
              <w:rPr>
                <w:noProof/>
                <w:webHidden/>
              </w:rPr>
              <w:fldChar w:fldCharType="end"/>
            </w:r>
          </w:hyperlink>
        </w:p>
        <w:p w14:paraId="50F3558F" w14:textId="09145879" w:rsidR="006744B9" w:rsidRDefault="008B00E7">
          <w:pPr>
            <w:pStyle w:val="TOC2"/>
            <w:tabs>
              <w:tab w:val="left" w:pos="880"/>
              <w:tab w:val="right" w:pos="9074"/>
            </w:tabs>
            <w:rPr>
              <w:rFonts w:asciiTheme="minorHAnsi" w:eastAsiaTheme="minorEastAsia" w:hAnsiTheme="minorHAnsi" w:cstheme="minorBidi"/>
              <w:noProof/>
            </w:rPr>
          </w:pPr>
          <w:hyperlink w:anchor="_Toc119498745" w:history="1">
            <w:r w:rsidR="006744B9" w:rsidRPr="001E35F6">
              <w:rPr>
                <w:rStyle w:val="Hyperlink"/>
                <w:noProof/>
              </w:rPr>
              <w:t>5.1</w:t>
            </w:r>
            <w:r w:rsidR="006744B9">
              <w:rPr>
                <w:rFonts w:asciiTheme="minorHAnsi" w:eastAsiaTheme="minorEastAsia" w:hAnsiTheme="minorHAnsi" w:cstheme="minorBidi"/>
                <w:noProof/>
              </w:rPr>
              <w:tab/>
            </w:r>
            <w:r w:rsidR="006744B9" w:rsidRPr="001E35F6">
              <w:rPr>
                <w:rStyle w:val="Hyperlink"/>
                <w:noProof/>
              </w:rPr>
              <w:t>Using FCI for TOA radiation in CLAAS</w:t>
            </w:r>
            <w:r w:rsidR="006744B9">
              <w:rPr>
                <w:noProof/>
                <w:webHidden/>
              </w:rPr>
              <w:tab/>
            </w:r>
            <w:r w:rsidR="006744B9">
              <w:rPr>
                <w:noProof/>
                <w:webHidden/>
              </w:rPr>
              <w:fldChar w:fldCharType="begin"/>
            </w:r>
            <w:r w:rsidR="006744B9">
              <w:rPr>
                <w:noProof/>
                <w:webHidden/>
              </w:rPr>
              <w:instrText xml:space="preserve"> PAGEREF _Toc119498745 \h </w:instrText>
            </w:r>
            <w:r w:rsidR="006744B9">
              <w:rPr>
                <w:noProof/>
                <w:webHidden/>
              </w:rPr>
            </w:r>
            <w:r w:rsidR="006744B9">
              <w:rPr>
                <w:noProof/>
                <w:webHidden/>
              </w:rPr>
              <w:fldChar w:fldCharType="separate"/>
            </w:r>
            <w:r w:rsidR="006744B9">
              <w:rPr>
                <w:noProof/>
                <w:webHidden/>
              </w:rPr>
              <w:t>25</w:t>
            </w:r>
            <w:r w:rsidR="006744B9">
              <w:rPr>
                <w:noProof/>
                <w:webHidden/>
              </w:rPr>
              <w:fldChar w:fldCharType="end"/>
            </w:r>
          </w:hyperlink>
        </w:p>
        <w:p w14:paraId="222637B3" w14:textId="6C7F35BA" w:rsidR="006744B9" w:rsidRDefault="008B00E7">
          <w:pPr>
            <w:pStyle w:val="TOC3"/>
            <w:tabs>
              <w:tab w:val="left" w:pos="1320"/>
              <w:tab w:val="right" w:pos="9074"/>
            </w:tabs>
            <w:rPr>
              <w:rFonts w:asciiTheme="minorHAnsi" w:eastAsiaTheme="minorEastAsia" w:hAnsiTheme="minorHAnsi" w:cstheme="minorBidi"/>
              <w:noProof/>
            </w:rPr>
          </w:pPr>
          <w:hyperlink w:anchor="_Toc119498746" w:history="1">
            <w:r w:rsidR="006744B9" w:rsidRPr="001E35F6">
              <w:rPr>
                <w:rStyle w:val="Hyperlink"/>
                <w:noProof/>
              </w:rPr>
              <w:t>5.1.1</w:t>
            </w:r>
            <w:r w:rsidR="006744B9">
              <w:rPr>
                <w:rFonts w:asciiTheme="minorHAnsi" w:eastAsiaTheme="minorEastAsia" w:hAnsiTheme="minorHAnsi" w:cstheme="minorBidi"/>
                <w:noProof/>
              </w:rPr>
              <w:tab/>
            </w:r>
            <w:r w:rsidR="006744B9" w:rsidRPr="001E35F6">
              <w:rPr>
                <w:rStyle w:val="Hyperlink"/>
                <w:noProof/>
              </w:rPr>
              <w:t>Spectral bands adjustment</w:t>
            </w:r>
            <w:r w:rsidR="006744B9">
              <w:rPr>
                <w:noProof/>
                <w:webHidden/>
              </w:rPr>
              <w:tab/>
            </w:r>
            <w:r w:rsidR="006744B9">
              <w:rPr>
                <w:noProof/>
                <w:webHidden/>
              </w:rPr>
              <w:fldChar w:fldCharType="begin"/>
            </w:r>
            <w:r w:rsidR="006744B9">
              <w:rPr>
                <w:noProof/>
                <w:webHidden/>
              </w:rPr>
              <w:instrText xml:space="preserve"> PAGEREF _Toc119498746 \h </w:instrText>
            </w:r>
            <w:r w:rsidR="006744B9">
              <w:rPr>
                <w:noProof/>
                <w:webHidden/>
              </w:rPr>
            </w:r>
            <w:r w:rsidR="006744B9">
              <w:rPr>
                <w:noProof/>
                <w:webHidden/>
              </w:rPr>
              <w:fldChar w:fldCharType="separate"/>
            </w:r>
            <w:r w:rsidR="006744B9">
              <w:rPr>
                <w:noProof/>
                <w:webHidden/>
              </w:rPr>
              <w:t>25</w:t>
            </w:r>
            <w:r w:rsidR="006744B9">
              <w:rPr>
                <w:noProof/>
                <w:webHidden/>
              </w:rPr>
              <w:fldChar w:fldCharType="end"/>
            </w:r>
          </w:hyperlink>
        </w:p>
        <w:p w14:paraId="2F33A552" w14:textId="72A025E7" w:rsidR="006744B9" w:rsidRDefault="008B00E7">
          <w:pPr>
            <w:pStyle w:val="TOC3"/>
            <w:tabs>
              <w:tab w:val="left" w:pos="1320"/>
              <w:tab w:val="right" w:pos="9074"/>
            </w:tabs>
            <w:rPr>
              <w:rFonts w:asciiTheme="minorHAnsi" w:eastAsiaTheme="minorEastAsia" w:hAnsiTheme="minorHAnsi" w:cstheme="minorBidi"/>
              <w:noProof/>
            </w:rPr>
          </w:pPr>
          <w:hyperlink w:anchor="_Toc119498747" w:history="1">
            <w:r w:rsidR="006744B9" w:rsidRPr="001E35F6">
              <w:rPr>
                <w:rStyle w:val="Hyperlink"/>
                <w:noProof/>
              </w:rPr>
              <w:t>5.1.2</w:t>
            </w:r>
            <w:r w:rsidR="006744B9">
              <w:rPr>
                <w:rFonts w:asciiTheme="minorHAnsi" w:eastAsiaTheme="minorEastAsia" w:hAnsiTheme="minorHAnsi" w:cstheme="minorBidi"/>
                <w:noProof/>
              </w:rPr>
              <w:tab/>
            </w:r>
            <w:r w:rsidR="006744B9" w:rsidRPr="001E35F6">
              <w:rPr>
                <w:rStyle w:val="Hyperlink"/>
                <w:noProof/>
              </w:rPr>
              <w:t>Empirical relations for MTG</w:t>
            </w:r>
            <w:r w:rsidR="006744B9">
              <w:rPr>
                <w:noProof/>
                <w:webHidden/>
              </w:rPr>
              <w:tab/>
            </w:r>
            <w:r w:rsidR="006744B9">
              <w:rPr>
                <w:noProof/>
                <w:webHidden/>
              </w:rPr>
              <w:fldChar w:fldCharType="begin"/>
            </w:r>
            <w:r w:rsidR="006744B9">
              <w:rPr>
                <w:noProof/>
                <w:webHidden/>
              </w:rPr>
              <w:instrText xml:space="preserve"> PAGEREF _Toc119498747 \h </w:instrText>
            </w:r>
            <w:r w:rsidR="006744B9">
              <w:rPr>
                <w:noProof/>
                <w:webHidden/>
              </w:rPr>
            </w:r>
            <w:r w:rsidR="006744B9">
              <w:rPr>
                <w:noProof/>
                <w:webHidden/>
              </w:rPr>
              <w:fldChar w:fldCharType="separate"/>
            </w:r>
            <w:r w:rsidR="006744B9">
              <w:rPr>
                <w:noProof/>
                <w:webHidden/>
              </w:rPr>
              <w:t>25</w:t>
            </w:r>
            <w:r w:rsidR="006744B9">
              <w:rPr>
                <w:noProof/>
                <w:webHidden/>
              </w:rPr>
              <w:fldChar w:fldCharType="end"/>
            </w:r>
          </w:hyperlink>
        </w:p>
        <w:p w14:paraId="6B5A05B7" w14:textId="762A02C6" w:rsidR="006744B9" w:rsidRDefault="008B00E7">
          <w:pPr>
            <w:pStyle w:val="TOC2"/>
            <w:tabs>
              <w:tab w:val="left" w:pos="880"/>
              <w:tab w:val="right" w:pos="9074"/>
            </w:tabs>
            <w:rPr>
              <w:rFonts w:asciiTheme="minorHAnsi" w:eastAsiaTheme="minorEastAsia" w:hAnsiTheme="minorHAnsi" w:cstheme="minorBidi"/>
              <w:noProof/>
            </w:rPr>
          </w:pPr>
          <w:hyperlink w:anchor="_Toc119498748" w:history="1">
            <w:r w:rsidR="006744B9" w:rsidRPr="001E35F6">
              <w:rPr>
                <w:rStyle w:val="Hyperlink"/>
                <w:noProof/>
              </w:rPr>
              <w:t>5.2</w:t>
            </w:r>
            <w:r w:rsidR="006744B9">
              <w:rPr>
                <w:rFonts w:asciiTheme="minorHAnsi" w:eastAsiaTheme="minorEastAsia" w:hAnsiTheme="minorHAnsi" w:cstheme="minorBidi"/>
                <w:noProof/>
              </w:rPr>
              <w:tab/>
            </w:r>
            <w:r w:rsidR="006744B9" w:rsidRPr="001E35F6">
              <w:rPr>
                <w:rStyle w:val="Hyperlink"/>
                <w:noProof/>
              </w:rPr>
              <w:t>Exploiting the improved capabilities of MTG/FCI</w:t>
            </w:r>
            <w:r w:rsidR="006744B9">
              <w:rPr>
                <w:noProof/>
                <w:webHidden/>
              </w:rPr>
              <w:tab/>
            </w:r>
            <w:r w:rsidR="006744B9">
              <w:rPr>
                <w:noProof/>
                <w:webHidden/>
              </w:rPr>
              <w:fldChar w:fldCharType="begin"/>
            </w:r>
            <w:r w:rsidR="006744B9">
              <w:rPr>
                <w:noProof/>
                <w:webHidden/>
              </w:rPr>
              <w:instrText xml:space="preserve"> PAGEREF _Toc119498748 \h </w:instrText>
            </w:r>
            <w:r w:rsidR="006744B9">
              <w:rPr>
                <w:noProof/>
                <w:webHidden/>
              </w:rPr>
            </w:r>
            <w:r w:rsidR="006744B9">
              <w:rPr>
                <w:noProof/>
                <w:webHidden/>
              </w:rPr>
              <w:fldChar w:fldCharType="separate"/>
            </w:r>
            <w:r w:rsidR="006744B9">
              <w:rPr>
                <w:noProof/>
                <w:webHidden/>
              </w:rPr>
              <w:t>26</w:t>
            </w:r>
            <w:r w:rsidR="006744B9">
              <w:rPr>
                <w:noProof/>
                <w:webHidden/>
              </w:rPr>
              <w:fldChar w:fldCharType="end"/>
            </w:r>
          </w:hyperlink>
        </w:p>
        <w:p w14:paraId="779A2FE5" w14:textId="341ED71E" w:rsidR="006744B9" w:rsidRDefault="008B00E7">
          <w:pPr>
            <w:pStyle w:val="TOC3"/>
            <w:tabs>
              <w:tab w:val="left" w:pos="1320"/>
              <w:tab w:val="right" w:pos="9074"/>
            </w:tabs>
            <w:rPr>
              <w:rFonts w:asciiTheme="minorHAnsi" w:eastAsiaTheme="minorEastAsia" w:hAnsiTheme="minorHAnsi" w:cstheme="minorBidi"/>
              <w:noProof/>
            </w:rPr>
          </w:pPr>
          <w:hyperlink w:anchor="_Toc119498749" w:history="1">
            <w:r w:rsidR="006744B9" w:rsidRPr="001E35F6">
              <w:rPr>
                <w:rStyle w:val="Hyperlink"/>
                <w:noProof/>
              </w:rPr>
              <w:t>5.2.1</w:t>
            </w:r>
            <w:r w:rsidR="006744B9">
              <w:rPr>
                <w:rFonts w:asciiTheme="minorHAnsi" w:eastAsiaTheme="minorEastAsia" w:hAnsiTheme="minorHAnsi" w:cstheme="minorBidi"/>
                <w:noProof/>
              </w:rPr>
              <w:tab/>
            </w:r>
            <w:r w:rsidR="006744B9" w:rsidRPr="001E35F6">
              <w:rPr>
                <w:rStyle w:val="Hyperlink"/>
                <w:noProof/>
              </w:rPr>
              <w:t>Estimation of the BroadBand (BB) unfiltered solar radiance</w:t>
            </w:r>
            <w:r w:rsidR="006744B9">
              <w:rPr>
                <w:noProof/>
                <w:webHidden/>
              </w:rPr>
              <w:tab/>
            </w:r>
            <w:r w:rsidR="006744B9">
              <w:rPr>
                <w:noProof/>
                <w:webHidden/>
              </w:rPr>
              <w:fldChar w:fldCharType="begin"/>
            </w:r>
            <w:r w:rsidR="006744B9">
              <w:rPr>
                <w:noProof/>
                <w:webHidden/>
              </w:rPr>
              <w:instrText xml:space="preserve"> PAGEREF _Toc119498749 \h </w:instrText>
            </w:r>
            <w:r w:rsidR="006744B9">
              <w:rPr>
                <w:noProof/>
                <w:webHidden/>
              </w:rPr>
            </w:r>
            <w:r w:rsidR="006744B9">
              <w:rPr>
                <w:noProof/>
                <w:webHidden/>
              </w:rPr>
              <w:fldChar w:fldCharType="separate"/>
            </w:r>
            <w:r w:rsidR="006744B9">
              <w:rPr>
                <w:noProof/>
                <w:webHidden/>
              </w:rPr>
              <w:t>26</w:t>
            </w:r>
            <w:r w:rsidR="006744B9">
              <w:rPr>
                <w:noProof/>
                <w:webHidden/>
              </w:rPr>
              <w:fldChar w:fldCharType="end"/>
            </w:r>
          </w:hyperlink>
        </w:p>
        <w:p w14:paraId="712C4C1D" w14:textId="4A0F6DA1" w:rsidR="006744B9" w:rsidRDefault="008B00E7">
          <w:pPr>
            <w:pStyle w:val="TOC3"/>
            <w:tabs>
              <w:tab w:val="left" w:pos="1320"/>
              <w:tab w:val="right" w:pos="9074"/>
            </w:tabs>
            <w:rPr>
              <w:rFonts w:asciiTheme="minorHAnsi" w:eastAsiaTheme="minorEastAsia" w:hAnsiTheme="minorHAnsi" w:cstheme="minorBidi"/>
              <w:noProof/>
            </w:rPr>
          </w:pPr>
          <w:hyperlink w:anchor="_Toc119498750" w:history="1">
            <w:r w:rsidR="006744B9" w:rsidRPr="001E35F6">
              <w:rPr>
                <w:rStyle w:val="Hyperlink"/>
                <w:noProof/>
              </w:rPr>
              <w:t>5.2.2</w:t>
            </w:r>
            <w:r w:rsidR="006744B9">
              <w:rPr>
                <w:rFonts w:asciiTheme="minorHAnsi" w:eastAsiaTheme="minorEastAsia" w:hAnsiTheme="minorHAnsi" w:cstheme="minorBidi"/>
                <w:noProof/>
              </w:rPr>
              <w:tab/>
            </w:r>
            <w:r w:rsidR="006744B9" w:rsidRPr="001E35F6">
              <w:rPr>
                <w:rStyle w:val="Hyperlink"/>
                <w:noProof/>
              </w:rPr>
              <w:t>Estimation of the BroadBand (BB) unfiltered thermal radiance</w:t>
            </w:r>
            <w:r w:rsidR="006744B9">
              <w:rPr>
                <w:noProof/>
                <w:webHidden/>
              </w:rPr>
              <w:tab/>
            </w:r>
            <w:r w:rsidR="006744B9">
              <w:rPr>
                <w:noProof/>
                <w:webHidden/>
              </w:rPr>
              <w:fldChar w:fldCharType="begin"/>
            </w:r>
            <w:r w:rsidR="006744B9">
              <w:rPr>
                <w:noProof/>
                <w:webHidden/>
              </w:rPr>
              <w:instrText xml:space="preserve"> PAGEREF _Toc119498750 \h </w:instrText>
            </w:r>
            <w:r w:rsidR="006744B9">
              <w:rPr>
                <w:noProof/>
                <w:webHidden/>
              </w:rPr>
            </w:r>
            <w:r w:rsidR="006744B9">
              <w:rPr>
                <w:noProof/>
                <w:webHidden/>
              </w:rPr>
              <w:fldChar w:fldCharType="separate"/>
            </w:r>
            <w:r w:rsidR="006744B9">
              <w:rPr>
                <w:noProof/>
                <w:webHidden/>
              </w:rPr>
              <w:t>28</w:t>
            </w:r>
            <w:r w:rsidR="006744B9">
              <w:rPr>
                <w:noProof/>
                <w:webHidden/>
              </w:rPr>
              <w:fldChar w:fldCharType="end"/>
            </w:r>
          </w:hyperlink>
        </w:p>
        <w:p w14:paraId="4B70F257" w14:textId="2F697F6F" w:rsidR="006744B9" w:rsidRDefault="008B00E7">
          <w:pPr>
            <w:pStyle w:val="TOC3"/>
            <w:tabs>
              <w:tab w:val="left" w:pos="1320"/>
              <w:tab w:val="right" w:pos="9074"/>
            </w:tabs>
            <w:rPr>
              <w:rFonts w:asciiTheme="minorHAnsi" w:eastAsiaTheme="minorEastAsia" w:hAnsiTheme="minorHAnsi" w:cstheme="minorBidi"/>
              <w:noProof/>
            </w:rPr>
          </w:pPr>
          <w:hyperlink w:anchor="_Toc119498751" w:history="1">
            <w:r w:rsidR="006744B9" w:rsidRPr="001E35F6">
              <w:rPr>
                <w:rStyle w:val="Hyperlink"/>
                <w:noProof/>
              </w:rPr>
              <w:t>5.2.3</w:t>
            </w:r>
            <w:r w:rsidR="006744B9">
              <w:rPr>
                <w:rFonts w:asciiTheme="minorHAnsi" w:eastAsiaTheme="minorEastAsia" w:hAnsiTheme="minorHAnsi" w:cstheme="minorBidi"/>
                <w:noProof/>
              </w:rPr>
              <w:tab/>
            </w:r>
            <w:r w:rsidR="006744B9" w:rsidRPr="001E35F6">
              <w:rPr>
                <w:rStyle w:val="Hyperlink"/>
                <w:noProof/>
              </w:rPr>
              <w:t>Angular Dependency Models (ADMs) for solar radiation</w:t>
            </w:r>
            <w:r w:rsidR="006744B9">
              <w:rPr>
                <w:noProof/>
                <w:webHidden/>
              </w:rPr>
              <w:tab/>
            </w:r>
            <w:r w:rsidR="006744B9">
              <w:rPr>
                <w:noProof/>
                <w:webHidden/>
              </w:rPr>
              <w:fldChar w:fldCharType="begin"/>
            </w:r>
            <w:r w:rsidR="006744B9">
              <w:rPr>
                <w:noProof/>
                <w:webHidden/>
              </w:rPr>
              <w:instrText xml:space="preserve"> PAGEREF _Toc119498751 \h </w:instrText>
            </w:r>
            <w:r w:rsidR="006744B9">
              <w:rPr>
                <w:noProof/>
                <w:webHidden/>
              </w:rPr>
            </w:r>
            <w:r w:rsidR="006744B9">
              <w:rPr>
                <w:noProof/>
                <w:webHidden/>
              </w:rPr>
              <w:fldChar w:fldCharType="separate"/>
            </w:r>
            <w:r w:rsidR="006744B9">
              <w:rPr>
                <w:noProof/>
                <w:webHidden/>
              </w:rPr>
              <w:t>30</w:t>
            </w:r>
            <w:r w:rsidR="006744B9">
              <w:rPr>
                <w:noProof/>
                <w:webHidden/>
              </w:rPr>
              <w:fldChar w:fldCharType="end"/>
            </w:r>
          </w:hyperlink>
        </w:p>
        <w:p w14:paraId="470DCC8C" w14:textId="41BEED42" w:rsidR="006744B9" w:rsidRDefault="008B00E7">
          <w:pPr>
            <w:pStyle w:val="TOC3"/>
            <w:tabs>
              <w:tab w:val="left" w:pos="1320"/>
              <w:tab w:val="right" w:pos="9074"/>
            </w:tabs>
            <w:rPr>
              <w:rFonts w:asciiTheme="minorHAnsi" w:eastAsiaTheme="minorEastAsia" w:hAnsiTheme="minorHAnsi" w:cstheme="minorBidi"/>
              <w:noProof/>
            </w:rPr>
          </w:pPr>
          <w:hyperlink w:anchor="_Toc119498752" w:history="1">
            <w:r w:rsidR="006744B9" w:rsidRPr="001E35F6">
              <w:rPr>
                <w:rStyle w:val="Hyperlink"/>
                <w:noProof/>
              </w:rPr>
              <w:t>5.2.4</w:t>
            </w:r>
            <w:r w:rsidR="006744B9">
              <w:rPr>
                <w:rFonts w:asciiTheme="minorHAnsi" w:eastAsiaTheme="minorEastAsia" w:hAnsiTheme="minorHAnsi" w:cstheme="minorBidi"/>
                <w:noProof/>
              </w:rPr>
              <w:tab/>
            </w:r>
            <w:r w:rsidR="006744B9" w:rsidRPr="001E35F6">
              <w:rPr>
                <w:rStyle w:val="Hyperlink"/>
                <w:noProof/>
              </w:rPr>
              <w:t>Angular Dependency Models for thermal radiation</w:t>
            </w:r>
            <w:r w:rsidR="006744B9">
              <w:rPr>
                <w:noProof/>
                <w:webHidden/>
              </w:rPr>
              <w:tab/>
            </w:r>
            <w:r w:rsidR="006744B9">
              <w:rPr>
                <w:noProof/>
                <w:webHidden/>
              </w:rPr>
              <w:fldChar w:fldCharType="begin"/>
            </w:r>
            <w:r w:rsidR="006744B9">
              <w:rPr>
                <w:noProof/>
                <w:webHidden/>
              </w:rPr>
              <w:instrText xml:space="preserve"> PAGEREF _Toc119498752 \h </w:instrText>
            </w:r>
            <w:r w:rsidR="006744B9">
              <w:rPr>
                <w:noProof/>
                <w:webHidden/>
              </w:rPr>
            </w:r>
            <w:r w:rsidR="006744B9">
              <w:rPr>
                <w:noProof/>
                <w:webHidden/>
              </w:rPr>
              <w:fldChar w:fldCharType="separate"/>
            </w:r>
            <w:r w:rsidR="006744B9">
              <w:rPr>
                <w:noProof/>
                <w:webHidden/>
              </w:rPr>
              <w:t>31</w:t>
            </w:r>
            <w:r w:rsidR="006744B9">
              <w:rPr>
                <w:noProof/>
                <w:webHidden/>
              </w:rPr>
              <w:fldChar w:fldCharType="end"/>
            </w:r>
          </w:hyperlink>
        </w:p>
        <w:p w14:paraId="776CE1A2" w14:textId="5931E63D" w:rsidR="006744B9" w:rsidRDefault="008B00E7">
          <w:pPr>
            <w:pStyle w:val="TOC2"/>
            <w:tabs>
              <w:tab w:val="left" w:pos="880"/>
              <w:tab w:val="right" w:pos="9074"/>
            </w:tabs>
            <w:rPr>
              <w:rFonts w:asciiTheme="minorHAnsi" w:eastAsiaTheme="minorEastAsia" w:hAnsiTheme="minorHAnsi" w:cstheme="minorBidi"/>
              <w:noProof/>
            </w:rPr>
          </w:pPr>
          <w:hyperlink w:anchor="_Toc119498753" w:history="1">
            <w:r w:rsidR="006744B9" w:rsidRPr="001E35F6">
              <w:rPr>
                <w:rStyle w:val="Hyperlink"/>
                <w:noProof/>
              </w:rPr>
              <w:t>5.3</w:t>
            </w:r>
            <w:r w:rsidR="006744B9">
              <w:rPr>
                <w:rFonts w:asciiTheme="minorHAnsi" w:eastAsiaTheme="minorEastAsia" w:hAnsiTheme="minorHAnsi" w:cstheme="minorBidi"/>
                <w:noProof/>
              </w:rPr>
              <w:tab/>
            </w:r>
            <w:r w:rsidR="006744B9" w:rsidRPr="001E35F6">
              <w:rPr>
                <w:rStyle w:val="Hyperlink"/>
                <w:noProof/>
              </w:rPr>
              <w:t>Activities during MTG commissioning</w:t>
            </w:r>
            <w:r w:rsidR="006744B9">
              <w:rPr>
                <w:noProof/>
                <w:webHidden/>
              </w:rPr>
              <w:tab/>
            </w:r>
            <w:r w:rsidR="006744B9">
              <w:rPr>
                <w:noProof/>
                <w:webHidden/>
              </w:rPr>
              <w:fldChar w:fldCharType="begin"/>
            </w:r>
            <w:r w:rsidR="006744B9">
              <w:rPr>
                <w:noProof/>
                <w:webHidden/>
              </w:rPr>
              <w:instrText xml:space="preserve"> PAGEREF _Toc119498753 \h </w:instrText>
            </w:r>
            <w:r w:rsidR="006744B9">
              <w:rPr>
                <w:noProof/>
                <w:webHidden/>
              </w:rPr>
            </w:r>
            <w:r w:rsidR="006744B9">
              <w:rPr>
                <w:noProof/>
                <w:webHidden/>
              </w:rPr>
              <w:fldChar w:fldCharType="separate"/>
            </w:r>
            <w:r w:rsidR="006744B9">
              <w:rPr>
                <w:noProof/>
                <w:webHidden/>
              </w:rPr>
              <w:t>31</w:t>
            </w:r>
            <w:r w:rsidR="006744B9">
              <w:rPr>
                <w:noProof/>
                <w:webHidden/>
              </w:rPr>
              <w:fldChar w:fldCharType="end"/>
            </w:r>
          </w:hyperlink>
        </w:p>
        <w:p w14:paraId="27190EB2" w14:textId="166CE878" w:rsidR="006744B9" w:rsidRDefault="008B00E7">
          <w:pPr>
            <w:pStyle w:val="TOC1"/>
            <w:tabs>
              <w:tab w:val="left" w:pos="440"/>
              <w:tab w:val="right" w:pos="9074"/>
            </w:tabs>
            <w:rPr>
              <w:rFonts w:asciiTheme="minorHAnsi" w:eastAsiaTheme="minorEastAsia" w:hAnsiTheme="minorHAnsi" w:cstheme="minorBidi"/>
              <w:noProof/>
            </w:rPr>
          </w:pPr>
          <w:hyperlink w:anchor="_Toc119498754" w:history="1">
            <w:r w:rsidR="006744B9" w:rsidRPr="001E35F6">
              <w:rPr>
                <w:rStyle w:val="Hyperlink"/>
                <w:noProof/>
              </w:rPr>
              <w:t>6</w:t>
            </w:r>
            <w:r w:rsidR="006744B9">
              <w:rPr>
                <w:rFonts w:asciiTheme="minorHAnsi" w:eastAsiaTheme="minorEastAsia" w:hAnsiTheme="minorHAnsi" w:cstheme="minorBidi"/>
                <w:noProof/>
              </w:rPr>
              <w:tab/>
            </w:r>
            <w:r w:rsidR="006744B9" w:rsidRPr="001E35F6">
              <w:rPr>
                <w:rStyle w:val="Hyperlink"/>
                <w:noProof/>
              </w:rPr>
              <w:t>Summary</w:t>
            </w:r>
            <w:r w:rsidR="006744B9">
              <w:rPr>
                <w:noProof/>
                <w:webHidden/>
              </w:rPr>
              <w:tab/>
            </w:r>
            <w:r w:rsidR="006744B9">
              <w:rPr>
                <w:noProof/>
                <w:webHidden/>
              </w:rPr>
              <w:fldChar w:fldCharType="begin"/>
            </w:r>
            <w:r w:rsidR="006744B9">
              <w:rPr>
                <w:noProof/>
                <w:webHidden/>
              </w:rPr>
              <w:instrText xml:space="preserve"> PAGEREF _Toc119498754 \h </w:instrText>
            </w:r>
            <w:r w:rsidR="006744B9">
              <w:rPr>
                <w:noProof/>
                <w:webHidden/>
              </w:rPr>
            </w:r>
            <w:r w:rsidR="006744B9">
              <w:rPr>
                <w:noProof/>
                <w:webHidden/>
              </w:rPr>
              <w:fldChar w:fldCharType="separate"/>
            </w:r>
            <w:r w:rsidR="006744B9">
              <w:rPr>
                <w:noProof/>
                <w:webHidden/>
              </w:rPr>
              <w:t>33</w:t>
            </w:r>
            <w:r w:rsidR="006744B9">
              <w:rPr>
                <w:noProof/>
                <w:webHidden/>
              </w:rPr>
              <w:fldChar w:fldCharType="end"/>
            </w:r>
          </w:hyperlink>
        </w:p>
        <w:p w14:paraId="07558C79" w14:textId="6B3BE8CF" w:rsidR="006744B9" w:rsidRDefault="008B00E7">
          <w:pPr>
            <w:pStyle w:val="TOC1"/>
            <w:tabs>
              <w:tab w:val="right" w:pos="9074"/>
            </w:tabs>
            <w:rPr>
              <w:rFonts w:asciiTheme="minorHAnsi" w:eastAsiaTheme="minorEastAsia" w:hAnsiTheme="minorHAnsi" w:cstheme="minorBidi"/>
              <w:noProof/>
            </w:rPr>
          </w:pPr>
          <w:hyperlink w:anchor="_Toc119498755" w:history="1">
            <w:r w:rsidR="006744B9" w:rsidRPr="001E35F6">
              <w:rPr>
                <w:rStyle w:val="Hyperlink"/>
                <w:noProof/>
              </w:rPr>
              <w:t>Acknowledgements</w:t>
            </w:r>
            <w:r w:rsidR="006744B9">
              <w:rPr>
                <w:noProof/>
                <w:webHidden/>
              </w:rPr>
              <w:tab/>
            </w:r>
            <w:r w:rsidR="006744B9">
              <w:rPr>
                <w:noProof/>
                <w:webHidden/>
              </w:rPr>
              <w:fldChar w:fldCharType="begin"/>
            </w:r>
            <w:r w:rsidR="006744B9">
              <w:rPr>
                <w:noProof/>
                <w:webHidden/>
              </w:rPr>
              <w:instrText xml:space="preserve"> PAGEREF _Toc119498755 \h </w:instrText>
            </w:r>
            <w:r w:rsidR="006744B9">
              <w:rPr>
                <w:noProof/>
                <w:webHidden/>
              </w:rPr>
            </w:r>
            <w:r w:rsidR="006744B9">
              <w:rPr>
                <w:noProof/>
                <w:webHidden/>
              </w:rPr>
              <w:fldChar w:fldCharType="separate"/>
            </w:r>
            <w:r w:rsidR="006744B9">
              <w:rPr>
                <w:noProof/>
                <w:webHidden/>
              </w:rPr>
              <w:t>33</w:t>
            </w:r>
            <w:r w:rsidR="006744B9">
              <w:rPr>
                <w:noProof/>
                <w:webHidden/>
              </w:rPr>
              <w:fldChar w:fldCharType="end"/>
            </w:r>
          </w:hyperlink>
        </w:p>
        <w:p w14:paraId="77FAAE35" w14:textId="495F25DC" w:rsidR="006744B9" w:rsidRDefault="008B00E7">
          <w:pPr>
            <w:pStyle w:val="TOC1"/>
            <w:tabs>
              <w:tab w:val="right" w:pos="9074"/>
            </w:tabs>
            <w:rPr>
              <w:rFonts w:asciiTheme="minorHAnsi" w:eastAsiaTheme="minorEastAsia" w:hAnsiTheme="minorHAnsi" w:cstheme="minorBidi"/>
              <w:noProof/>
            </w:rPr>
          </w:pPr>
          <w:hyperlink w:anchor="_Toc119498756" w:history="1">
            <w:r w:rsidR="006744B9" w:rsidRPr="001E35F6">
              <w:rPr>
                <w:rStyle w:val="Hyperlink"/>
                <w:noProof/>
              </w:rPr>
              <w:t>References</w:t>
            </w:r>
            <w:r w:rsidR="006744B9">
              <w:rPr>
                <w:noProof/>
                <w:webHidden/>
              </w:rPr>
              <w:tab/>
            </w:r>
            <w:r w:rsidR="006744B9">
              <w:rPr>
                <w:noProof/>
                <w:webHidden/>
              </w:rPr>
              <w:fldChar w:fldCharType="begin"/>
            </w:r>
            <w:r w:rsidR="006744B9">
              <w:rPr>
                <w:noProof/>
                <w:webHidden/>
              </w:rPr>
              <w:instrText xml:space="preserve"> PAGEREF _Toc119498756 \h </w:instrText>
            </w:r>
            <w:r w:rsidR="006744B9">
              <w:rPr>
                <w:noProof/>
                <w:webHidden/>
              </w:rPr>
            </w:r>
            <w:r w:rsidR="006744B9">
              <w:rPr>
                <w:noProof/>
                <w:webHidden/>
              </w:rPr>
              <w:fldChar w:fldCharType="separate"/>
            </w:r>
            <w:r w:rsidR="006744B9">
              <w:rPr>
                <w:noProof/>
                <w:webHidden/>
              </w:rPr>
              <w:t>34</w:t>
            </w:r>
            <w:r w:rsidR="006744B9">
              <w:rPr>
                <w:noProof/>
                <w:webHidden/>
              </w:rPr>
              <w:fldChar w:fldCharType="end"/>
            </w:r>
          </w:hyperlink>
        </w:p>
        <w:p w14:paraId="66FA268E" w14:textId="669B0319" w:rsidR="006744B9" w:rsidRDefault="008B00E7">
          <w:pPr>
            <w:pStyle w:val="TOC1"/>
            <w:tabs>
              <w:tab w:val="right" w:pos="9074"/>
            </w:tabs>
            <w:rPr>
              <w:rFonts w:asciiTheme="minorHAnsi" w:eastAsiaTheme="minorEastAsia" w:hAnsiTheme="minorHAnsi" w:cstheme="minorBidi"/>
              <w:noProof/>
            </w:rPr>
          </w:pPr>
          <w:hyperlink w:anchor="_Toc119498757" w:history="1">
            <w:r w:rsidR="006744B9" w:rsidRPr="001E35F6">
              <w:rPr>
                <w:rStyle w:val="Hyperlink"/>
                <w:noProof/>
              </w:rPr>
              <w:t>Acronyms</w:t>
            </w:r>
            <w:r w:rsidR="006744B9">
              <w:rPr>
                <w:noProof/>
                <w:webHidden/>
              </w:rPr>
              <w:tab/>
            </w:r>
            <w:r w:rsidR="006744B9">
              <w:rPr>
                <w:noProof/>
                <w:webHidden/>
              </w:rPr>
              <w:fldChar w:fldCharType="begin"/>
            </w:r>
            <w:r w:rsidR="006744B9">
              <w:rPr>
                <w:noProof/>
                <w:webHidden/>
              </w:rPr>
              <w:instrText xml:space="preserve"> PAGEREF _Toc119498757 \h </w:instrText>
            </w:r>
            <w:r w:rsidR="006744B9">
              <w:rPr>
                <w:noProof/>
                <w:webHidden/>
              </w:rPr>
            </w:r>
            <w:r w:rsidR="006744B9">
              <w:rPr>
                <w:noProof/>
                <w:webHidden/>
              </w:rPr>
              <w:fldChar w:fldCharType="separate"/>
            </w:r>
            <w:r w:rsidR="006744B9">
              <w:rPr>
                <w:noProof/>
                <w:webHidden/>
              </w:rPr>
              <w:t>35</w:t>
            </w:r>
            <w:r w:rsidR="006744B9">
              <w:rPr>
                <w:noProof/>
                <w:webHidden/>
              </w:rPr>
              <w:fldChar w:fldCharType="end"/>
            </w:r>
          </w:hyperlink>
        </w:p>
        <w:p w14:paraId="25A606CE" w14:textId="4BB8CE2D" w:rsidR="006744B9" w:rsidRDefault="008B00E7">
          <w:pPr>
            <w:pStyle w:val="TOC1"/>
            <w:tabs>
              <w:tab w:val="right" w:pos="9074"/>
            </w:tabs>
            <w:rPr>
              <w:rFonts w:asciiTheme="minorHAnsi" w:eastAsiaTheme="minorEastAsia" w:hAnsiTheme="minorHAnsi" w:cstheme="minorBidi"/>
              <w:noProof/>
            </w:rPr>
          </w:pPr>
          <w:hyperlink w:anchor="_Toc119498758" w:history="1">
            <w:r w:rsidR="006744B9" w:rsidRPr="001E35F6">
              <w:rPr>
                <w:rStyle w:val="Hyperlink"/>
                <w:noProof/>
              </w:rPr>
              <w:t>Annex 1 : Spectral band adjustments for solar channels</w:t>
            </w:r>
            <w:r w:rsidR="006744B9">
              <w:rPr>
                <w:noProof/>
                <w:webHidden/>
              </w:rPr>
              <w:tab/>
            </w:r>
            <w:r w:rsidR="006744B9">
              <w:rPr>
                <w:noProof/>
                <w:webHidden/>
              </w:rPr>
              <w:fldChar w:fldCharType="begin"/>
            </w:r>
            <w:r w:rsidR="006744B9">
              <w:rPr>
                <w:noProof/>
                <w:webHidden/>
              </w:rPr>
              <w:instrText xml:space="preserve"> PAGEREF _Toc119498758 \h </w:instrText>
            </w:r>
            <w:r w:rsidR="006744B9">
              <w:rPr>
                <w:noProof/>
                <w:webHidden/>
              </w:rPr>
            </w:r>
            <w:r w:rsidR="006744B9">
              <w:rPr>
                <w:noProof/>
                <w:webHidden/>
              </w:rPr>
              <w:fldChar w:fldCharType="separate"/>
            </w:r>
            <w:r w:rsidR="006744B9">
              <w:rPr>
                <w:noProof/>
                <w:webHidden/>
              </w:rPr>
              <w:t>39</w:t>
            </w:r>
            <w:r w:rsidR="006744B9">
              <w:rPr>
                <w:noProof/>
                <w:webHidden/>
              </w:rPr>
              <w:fldChar w:fldCharType="end"/>
            </w:r>
          </w:hyperlink>
        </w:p>
        <w:p w14:paraId="6D5FD1EB" w14:textId="0C0FEA20" w:rsidR="006744B9" w:rsidRDefault="008B00E7">
          <w:pPr>
            <w:pStyle w:val="TOC1"/>
            <w:tabs>
              <w:tab w:val="right" w:pos="9074"/>
            </w:tabs>
            <w:rPr>
              <w:rFonts w:asciiTheme="minorHAnsi" w:eastAsiaTheme="minorEastAsia" w:hAnsiTheme="minorHAnsi" w:cstheme="minorBidi"/>
              <w:noProof/>
            </w:rPr>
          </w:pPr>
          <w:hyperlink w:anchor="_Toc119498759" w:history="1">
            <w:r w:rsidR="006744B9" w:rsidRPr="001E35F6">
              <w:rPr>
                <w:rStyle w:val="Hyperlink"/>
                <w:noProof/>
              </w:rPr>
              <w:t>Annex 2 :  Spectral band adjustments for thermal channels</w:t>
            </w:r>
            <w:r w:rsidR="006744B9">
              <w:rPr>
                <w:noProof/>
                <w:webHidden/>
              </w:rPr>
              <w:tab/>
            </w:r>
            <w:r w:rsidR="006744B9">
              <w:rPr>
                <w:noProof/>
                <w:webHidden/>
              </w:rPr>
              <w:fldChar w:fldCharType="begin"/>
            </w:r>
            <w:r w:rsidR="006744B9">
              <w:rPr>
                <w:noProof/>
                <w:webHidden/>
              </w:rPr>
              <w:instrText xml:space="preserve"> PAGEREF _Toc119498759 \h </w:instrText>
            </w:r>
            <w:r w:rsidR="006744B9">
              <w:rPr>
                <w:noProof/>
                <w:webHidden/>
              </w:rPr>
            </w:r>
            <w:r w:rsidR="006744B9">
              <w:rPr>
                <w:noProof/>
                <w:webHidden/>
              </w:rPr>
              <w:fldChar w:fldCharType="separate"/>
            </w:r>
            <w:r w:rsidR="006744B9">
              <w:rPr>
                <w:noProof/>
                <w:webHidden/>
              </w:rPr>
              <w:t>43</w:t>
            </w:r>
            <w:r w:rsidR="006744B9">
              <w:rPr>
                <w:noProof/>
                <w:webHidden/>
              </w:rPr>
              <w:fldChar w:fldCharType="end"/>
            </w:r>
          </w:hyperlink>
        </w:p>
        <w:p w14:paraId="10051059" w14:textId="0CC823F0" w:rsidR="006744B9" w:rsidRDefault="008B00E7">
          <w:pPr>
            <w:pStyle w:val="TOC1"/>
            <w:tabs>
              <w:tab w:val="right" w:pos="9074"/>
            </w:tabs>
            <w:rPr>
              <w:rFonts w:asciiTheme="minorHAnsi" w:eastAsiaTheme="minorEastAsia" w:hAnsiTheme="minorHAnsi" w:cstheme="minorBidi"/>
              <w:noProof/>
            </w:rPr>
          </w:pPr>
          <w:hyperlink w:anchor="_Toc119498760" w:history="1">
            <w:r w:rsidR="006744B9" w:rsidRPr="001E35F6">
              <w:rPr>
                <w:rStyle w:val="Hyperlink"/>
                <w:noProof/>
              </w:rPr>
              <w:t>Annex 3 : Meteosat Reference Operation Baseline (as of March 2022)</w:t>
            </w:r>
            <w:r w:rsidR="006744B9">
              <w:rPr>
                <w:noProof/>
                <w:webHidden/>
              </w:rPr>
              <w:tab/>
            </w:r>
            <w:r w:rsidR="006744B9">
              <w:rPr>
                <w:noProof/>
                <w:webHidden/>
              </w:rPr>
              <w:fldChar w:fldCharType="begin"/>
            </w:r>
            <w:r w:rsidR="006744B9">
              <w:rPr>
                <w:noProof/>
                <w:webHidden/>
              </w:rPr>
              <w:instrText xml:space="preserve"> PAGEREF _Toc119498760 \h </w:instrText>
            </w:r>
            <w:r w:rsidR="006744B9">
              <w:rPr>
                <w:noProof/>
                <w:webHidden/>
              </w:rPr>
            </w:r>
            <w:r w:rsidR="006744B9">
              <w:rPr>
                <w:noProof/>
                <w:webHidden/>
              </w:rPr>
              <w:fldChar w:fldCharType="separate"/>
            </w:r>
            <w:r w:rsidR="006744B9">
              <w:rPr>
                <w:noProof/>
                <w:webHidden/>
              </w:rPr>
              <w:t>49</w:t>
            </w:r>
            <w:r w:rsidR="006744B9">
              <w:rPr>
                <w:noProof/>
                <w:webHidden/>
              </w:rPr>
              <w:fldChar w:fldCharType="end"/>
            </w:r>
          </w:hyperlink>
        </w:p>
        <w:p w14:paraId="2D50D012" w14:textId="67A7DA21" w:rsidR="006744B9" w:rsidRDefault="008B00E7">
          <w:pPr>
            <w:pStyle w:val="TOC1"/>
            <w:tabs>
              <w:tab w:val="right" w:pos="9074"/>
            </w:tabs>
            <w:rPr>
              <w:rFonts w:asciiTheme="minorHAnsi" w:eastAsiaTheme="minorEastAsia" w:hAnsiTheme="minorHAnsi" w:cstheme="minorBidi"/>
              <w:noProof/>
            </w:rPr>
          </w:pPr>
          <w:hyperlink w:anchor="_Toc119498761" w:history="1">
            <w:r w:rsidR="006744B9" w:rsidRPr="001E35F6">
              <w:rPr>
                <w:rStyle w:val="Hyperlink"/>
                <w:noProof/>
              </w:rPr>
              <w:t>Annex 4 : Prepare for future instruments and releases (WP 2340)  - Extract from the CDOP3 Project proposal</w:t>
            </w:r>
            <w:r w:rsidR="006744B9">
              <w:rPr>
                <w:noProof/>
                <w:webHidden/>
              </w:rPr>
              <w:tab/>
            </w:r>
            <w:r w:rsidR="006744B9">
              <w:rPr>
                <w:noProof/>
                <w:webHidden/>
              </w:rPr>
              <w:fldChar w:fldCharType="begin"/>
            </w:r>
            <w:r w:rsidR="006744B9">
              <w:rPr>
                <w:noProof/>
                <w:webHidden/>
              </w:rPr>
              <w:instrText xml:space="preserve"> PAGEREF _Toc119498761 \h </w:instrText>
            </w:r>
            <w:r w:rsidR="006744B9">
              <w:rPr>
                <w:noProof/>
                <w:webHidden/>
              </w:rPr>
            </w:r>
            <w:r w:rsidR="006744B9">
              <w:rPr>
                <w:noProof/>
                <w:webHidden/>
              </w:rPr>
              <w:fldChar w:fldCharType="separate"/>
            </w:r>
            <w:r w:rsidR="006744B9">
              <w:rPr>
                <w:noProof/>
                <w:webHidden/>
              </w:rPr>
              <w:t>50</w:t>
            </w:r>
            <w:r w:rsidR="006744B9">
              <w:rPr>
                <w:noProof/>
                <w:webHidden/>
              </w:rPr>
              <w:fldChar w:fldCharType="end"/>
            </w:r>
          </w:hyperlink>
        </w:p>
        <w:p w14:paraId="0E036BF6" w14:textId="0F575F04" w:rsidR="0017148C" w:rsidRDefault="00E63B6B" w:rsidP="0034281C">
          <w:pPr>
            <w:tabs>
              <w:tab w:val="right" w:pos="9083"/>
            </w:tabs>
            <w:spacing w:before="200" w:after="80" w:line="240" w:lineRule="auto"/>
            <w:jc w:val="both"/>
            <w:rPr>
              <w:color w:val="000000"/>
            </w:rPr>
          </w:pPr>
          <w:r>
            <w:fldChar w:fldCharType="end"/>
          </w:r>
        </w:p>
      </w:sdtContent>
    </w:sdt>
    <w:p w14:paraId="3451656E" w14:textId="77777777" w:rsidR="0017148C" w:rsidRDefault="0017148C" w:rsidP="0034281C">
      <w:pPr>
        <w:jc w:val="both"/>
        <w:sectPr w:rsidR="0017148C">
          <w:headerReference w:type="default" r:id="rId9"/>
          <w:footerReference w:type="default" r:id="rId10"/>
          <w:pgSz w:w="11906" w:h="16838"/>
          <w:pgMar w:top="1987" w:right="1411" w:bottom="706" w:left="1411" w:header="0" w:footer="0" w:gutter="0"/>
          <w:pgNumType w:start="1"/>
          <w:cols w:space="720"/>
          <w:titlePg/>
        </w:sectPr>
      </w:pPr>
    </w:p>
    <w:p w14:paraId="31ACF51E" w14:textId="77777777" w:rsidR="0017148C" w:rsidRDefault="0017148C" w:rsidP="0034281C">
      <w:pPr>
        <w:pBdr>
          <w:top w:val="nil"/>
          <w:left w:val="nil"/>
          <w:bottom w:val="nil"/>
          <w:right w:val="nil"/>
          <w:between w:val="nil"/>
        </w:pBdr>
        <w:spacing w:after="120"/>
        <w:jc w:val="both"/>
        <w:rPr>
          <w:color w:val="000000"/>
        </w:rPr>
      </w:pPr>
    </w:p>
    <w:p w14:paraId="534456AA" w14:textId="77777777" w:rsidR="0017148C" w:rsidRDefault="0017148C" w:rsidP="0034281C">
      <w:pPr>
        <w:pBdr>
          <w:top w:val="nil"/>
          <w:left w:val="nil"/>
          <w:bottom w:val="nil"/>
          <w:right w:val="nil"/>
          <w:between w:val="nil"/>
        </w:pBdr>
        <w:tabs>
          <w:tab w:val="left" w:pos="440"/>
          <w:tab w:val="right" w:pos="9070"/>
        </w:tabs>
        <w:spacing w:after="100"/>
        <w:jc w:val="both"/>
        <w:rPr>
          <w:color w:val="000000"/>
        </w:rPr>
      </w:pPr>
    </w:p>
    <w:p w14:paraId="7FBD9EA1" w14:textId="77777777" w:rsidR="0017148C" w:rsidRDefault="00E63B6B" w:rsidP="0034281C">
      <w:pPr>
        <w:jc w:val="both"/>
      </w:pPr>
      <w:r>
        <w:br w:type="page"/>
      </w:r>
    </w:p>
    <w:p w14:paraId="287B95C1" w14:textId="77777777" w:rsidR="0017148C" w:rsidRDefault="00E63B6B" w:rsidP="0034281C">
      <w:pPr>
        <w:pStyle w:val="Heading1"/>
        <w:jc w:val="both"/>
      </w:pPr>
      <w:bookmarkStart w:id="3" w:name="_Toc119498716"/>
      <w:r>
        <w:lastRenderedPageBreak/>
        <w:t>Executive Summary</w:t>
      </w:r>
      <w:bookmarkEnd w:id="3"/>
    </w:p>
    <w:p w14:paraId="282CCBFB" w14:textId="77777777" w:rsidR="0017148C" w:rsidRDefault="0017148C" w:rsidP="0034281C">
      <w:pPr>
        <w:jc w:val="both"/>
      </w:pPr>
    </w:p>
    <w:p w14:paraId="599A1EDE" w14:textId="77777777" w:rsidR="0053062E" w:rsidRDefault="00E63B6B" w:rsidP="0034281C">
      <w:pPr>
        <w:jc w:val="both"/>
      </w:pPr>
      <w:r>
        <w:t xml:space="preserve">This combined report summarizes activities done in preparation of the transition from Meteosat Second Generation (MSG) to Meteosat Third Generation (MTG) for the Climate Monitoring Satellite Application Facility (CM SAF) clouds and TOA radiation products. The report </w:t>
      </w:r>
      <w:r w:rsidR="001C2291">
        <w:t>compiles</w:t>
      </w:r>
      <w:r>
        <w:t xml:space="preserve"> 2 deliverables of the CDOP-3 </w:t>
      </w:r>
      <w:r w:rsidR="001C2291">
        <w:t xml:space="preserve">Work Package </w:t>
      </w:r>
      <w:r w:rsidR="00161F15">
        <w:t>WP-2340 (detailed in Annex 4): one about the transition of the cloud products, one for the TOA radiation products.</w:t>
      </w:r>
      <w:r w:rsidR="0053062E">
        <w:t xml:space="preserve"> </w:t>
      </w:r>
    </w:p>
    <w:p w14:paraId="089F1DD1" w14:textId="6392DC72" w:rsidR="0017148C" w:rsidRDefault="0053062E" w:rsidP="0034281C">
      <w:pPr>
        <w:jc w:val="both"/>
      </w:pPr>
      <w:r>
        <w:t xml:space="preserve">As MTG-I1 </w:t>
      </w:r>
      <w:r w:rsidR="00FB4ECD">
        <w:t>has</w:t>
      </w:r>
      <w:r>
        <w:t xml:space="preserve"> not yet </w:t>
      </w:r>
      <w:r w:rsidR="00FB4ECD">
        <w:t xml:space="preserve">been </w:t>
      </w:r>
      <w:r>
        <w:t xml:space="preserve">launched (launch planned for </w:t>
      </w:r>
      <w:r w:rsidR="00E86D1E">
        <w:t>14</w:t>
      </w:r>
      <w:r>
        <w:t xml:space="preserve"> </w:t>
      </w:r>
      <w:r w:rsidR="00E86D1E">
        <w:t>Dec</w:t>
      </w:r>
      <w:r>
        <w:t xml:space="preserve"> 2022), this report is based on the FCI Test Dataset.</w:t>
      </w:r>
      <w:r w:rsidRPr="0053062E">
        <w:t xml:space="preserve"> </w:t>
      </w:r>
      <w:r>
        <w:t xml:space="preserve">To consolidate the conclusions of this report, a series of activities are proposed to be conducted during the MTG-I1 commissioning (2023). </w:t>
      </w:r>
    </w:p>
    <w:p w14:paraId="5B47955E" w14:textId="77777777" w:rsidR="0017148C" w:rsidRDefault="00E63B6B" w:rsidP="0034281C">
      <w:pPr>
        <w:jc w:val="both"/>
      </w:pPr>
      <w:r>
        <w:t>A first topic of investigation is on the continuation of the CM SAF regional MSG/SEVIRI record (CLAAS) with the SEVIRI “heritage” channels present on MTG/FCI. Given the significant differences in Spectral Response Functions (SRFs) between the 2 generations of imagers, simple spectral band adjustment</w:t>
      </w:r>
      <w:r w:rsidR="00161F15">
        <w:t>s</w:t>
      </w:r>
      <w:r>
        <w:t xml:space="preserve"> </w:t>
      </w:r>
      <w:r w:rsidR="00161F15">
        <w:t>are</w:t>
      </w:r>
      <w:r>
        <w:t xml:space="preserve"> not recommended. Instead, specific Look Up Tables (LUTs) should be </w:t>
      </w:r>
      <w:r w:rsidR="00161F15">
        <w:t>created</w:t>
      </w:r>
      <w:r>
        <w:t xml:space="preserve"> to account for the specificities of MTG/FCI spectral re</w:t>
      </w:r>
      <w:r w:rsidR="00161F15">
        <w:t xml:space="preserve">sponses, especially for the visible </w:t>
      </w:r>
      <w:r>
        <w:t>0</w:t>
      </w:r>
      <w:r w:rsidR="00161F15">
        <w:t>.</w:t>
      </w:r>
      <w:r>
        <w:t xml:space="preserve">8 </w:t>
      </w:r>
      <w:r w:rsidR="00161F15">
        <w:t xml:space="preserve">µm and near infrared </w:t>
      </w:r>
      <w:r>
        <w:t>1</w:t>
      </w:r>
      <w:r w:rsidR="00161F15">
        <w:t>.</w:t>
      </w:r>
      <w:r>
        <w:t>6</w:t>
      </w:r>
      <w:r w:rsidR="00161F15">
        <w:t xml:space="preserve"> µm</w:t>
      </w:r>
      <w:r>
        <w:t xml:space="preserve"> channels that show marked difference</w:t>
      </w:r>
      <w:r w:rsidR="001C2291">
        <w:t>s</w:t>
      </w:r>
      <w:r>
        <w:t xml:space="preserve"> with the corresponding SEVIRI channels. </w:t>
      </w:r>
    </w:p>
    <w:p w14:paraId="643A2B10" w14:textId="5A4F9971" w:rsidR="0053062E" w:rsidRDefault="0053062E" w:rsidP="0034281C">
      <w:pPr>
        <w:jc w:val="both"/>
      </w:pPr>
      <w:r>
        <w:t>When applied to the FCI test data, the</w:t>
      </w:r>
      <w:r w:rsidR="003E6995">
        <w:t xml:space="preserve"> outputs of the</w:t>
      </w:r>
      <w:r>
        <w:t xml:space="preserve"> CPP algorithm </w:t>
      </w:r>
      <w:r w:rsidR="003E6995">
        <w:t>do</w:t>
      </w:r>
      <w:r>
        <w:t xml:space="preserve"> not match</w:t>
      </w:r>
      <w:r w:rsidR="003E6995">
        <w:t xml:space="preserve"> perfectly</w:t>
      </w:r>
      <w:r>
        <w:t xml:space="preserve"> the corresponding MSG-SEVIRI retrieval</w:t>
      </w:r>
      <w:r w:rsidR="003E6995">
        <w:t>s</w:t>
      </w:r>
      <w:r>
        <w:t xml:space="preserve">, especially for the cloud </w:t>
      </w:r>
      <w:r w:rsidR="003E6995">
        <w:t xml:space="preserve">effective radius. </w:t>
      </w:r>
      <w:r w:rsidR="00FB4ECD">
        <w:t>Currently it is not known</w:t>
      </w:r>
      <w:r w:rsidR="003E6995">
        <w:t xml:space="preserve"> </w:t>
      </w:r>
      <w:r w:rsidR="00FB4ECD">
        <w:t xml:space="preserve">whether </w:t>
      </w:r>
      <w:r w:rsidR="003E6995">
        <w:t xml:space="preserve">this is due to the radiative transfer computations used in the CPP retrieval or </w:t>
      </w:r>
      <w:r w:rsidR="00FB4ECD">
        <w:t>to</w:t>
      </w:r>
      <w:r w:rsidR="003E6995">
        <w:t xml:space="preserve"> the creation of the FCI test data.</w:t>
      </w:r>
      <w:r>
        <w:t xml:space="preserve"> </w:t>
      </w:r>
      <w:r w:rsidR="00FB4ECD">
        <w:t>Further investigations will be performed to resolve this, and improved insight is expected when real data become available during the MTG-I1 commissioning phase.</w:t>
      </w:r>
    </w:p>
    <w:p w14:paraId="2692DE94" w14:textId="77777777" w:rsidR="0017148C" w:rsidRDefault="00E63B6B" w:rsidP="0034281C">
      <w:pPr>
        <w:jc w:val="both"/>
      </w:pPr>
      <w:r>
        <w:t>A second point of investigation is on the use of the 5 addit</w:t>
      </w:r>
      <w:r w:rsidR="00161F15">
        <w:t xml:space="preserve">ional solar channels that will be available with MTG/FCI (the new channels </w:t>
      </w:r>
      <w:r>
        <w:t>at 0.4µm, 0.5µm, 0.9µm, 1.2µm and 2.2µm</w:t>
      </w:r>
      <w:r w:rsidR="00161F15">
        <w:t>)</w:t>
      </w:r>
      <w:r>
        <w:t>. Concerning TOA radiation, the</w:t>
      </w:r>
      <w:r w:rsidR="00161F15">
        <w:t>se</w:t>
      </w:r>
      <w:r>
        <w:t xml:space="preserve"> </w:t>
      </w:r>
      <w:r w:rsidR="00161F15">
        <w:t>additional channels allow a significant improvement of the</w:t>
      </w:r>
      <w:r>
        <w:t xml:space="preserve"> estimation of the broadband integrated solar radiance with respect to SEVIRI. Using regressions on the 8 solar channels, the uncertainty on the BB radiance is estimated at 1.3% (RMSE) while it </w:t>
      </w:r>
      <w:r w:rsidR="001C2291">
        <w:t>is</w:t>
      </w:r>
      <w:r>
        <w:t xml:space="preserve"> 4.3% with the 3 SEVIRI solar channels. This would make a Reflected Solar Flux (RSF) product from MTG close to what is obtained with the </w:t>
      </w:r>
      <w:r w:rsidR="0053062E">
        <w:t>broadband SW</w:t>
      </w:r>
      <w:r>
        <w:t xml:space="preserve"> channel of the GERB instrument (</w:t>
      </w:r>
      <w:r w:rsidR="001C2291">
        <w:t xml:space="preserve">which has an </w:t>
      </w:r>
      <w:r w:rsidR="0053062E">
        <w:t xml:space="preserve">associated </w:t>
      </w:r>
      <w:r w:rsidR="001C2291">
        <w:t xml:space="preserve">unfiltering error of about </w:t>
      </w:r>
      <w:r>
        <w:t>0.5%).</w:t>
      </w:r>
    </w:p>
    <w:p w14:paraId="6B719E78" w14:textId="77777777" w:rsidR="0017148C" w:rsidRDefault="00E63B6B" w:rsidP="0034281C">
      <w:pPr>
        <w:jc w:val="both"/>
      </w:pPr>
      <w:r>
        <w:br w:type="page"/>
      </w:r>
    </w:p>
    <w:p w14:paraId="00D93F1C" w14:textId="77777777" w:rsidR="0017148C" w:rsidRDefault="00E63B6B" w:rsidP="0034281C">
      <w:pPr>
        <w:pStyle w:val="Heading1"/>
        <w:numPr>
          <w:ilvl w:val="0"/>
          <w:numId w:val="2"/>
        </w:numPr>
        <w:jc w:val="both"/>
      </w:pPr>
      <w:bookmarkStart w:id="4" w:name="_Toc119498717"/>
      <w:r>
        <w:lastRenderedPageBreak/>
        <w:t>Introduction</w:t>
      </w:r>
      <w:bookmarkEnd w:id="4"/>
    </w:p>
    <w:p w14:paraId="2956BCA9" w14:textId="77777777" w:rsidR="0017148C" w:rsidRDefault="00E63B6B" w:rsidP="0034281C">
      <w:pPr>
        <w:pStyle w:val="Heading2"/>
        <w:numPr>
          <w:ilvl w:val="1"/>
          <w:numId w:val="2"/>
        </w:numPr>
        <w:jc w:val="both"/>
      </w:pPr>
      <w:bookmarkStart w:id="5" w:name="_Toc119498718"/>
      <w:r>
        <w:t>Structure of this document</w:t>
      </w:r>
      <w:bookmarkEnd w:id="5"/>
      <w:r>
        <w:t xml:space="preserve">  </w:t>
      </w:r>
    </w:p>
    <w:p w14:paraId="7F906EAB" w14:textId="77777777" w:rsidR="0017148C" w:rsidRDefault="00E63B6B" w:rsidP="0034281C">
      <w:pPr>
        <w:jc w:val="both"/>
      </w:pPr>
      <w:r>
        <w:t>This document is structured as follows:</w:t>
      </w:r>
    </w:p>
    <w:p w14:paraId="62F28234" w14:textId="77777777" w:rsidR="00660E75" w:rsidRDefault="00660E75" w:rsidP="0034281C">
      <w:pPr>
        <w:numPr>
          <w:ilvl w:val="0"/>
          <w:numId w:val="6"/>
        </w:numPr>
        <w:spacing w:after="0"/>
        <w:jc w:val="both"/>
      </w:pPr>
      <w:r>
        <w:t>Sections 1.2 and 1.3 list the reference documents and products.</w:t>
      </w:r>
    </w:p>
    <w:p w14:paraId="0C79F2AA" w14:textId="77777777" w:rsidR="0017148C" w:rsidRDefault="00E63B6B" w:rsidP="0034281C">
      <w:pPr>
        <w:numPr>
          <w:ilvl w:val="0"/>
          <w:numId w:val="6"/>
        </w:numPr>
        <w:spacing w:after="0"/>
        <w:jc w:val="both"/>
      </w:pPr>
      <w:r>
        <w:t>Section 2 prese</w:t>
      </w:r>
      <w:r w:rsidR="0053062E">
        <w:t>nts the data used in the study: the spectral response functions, the FCI</w:t>
      </w:r>
      <w:r w:rsidR="00214AF2">
        <w:t xml:space="preserve"> </w:t>
      </w:r>
      <w:r w:rsidR="0053062E">
        <w:t>test data, and the Radiative Transfer Model (RTM) simulations.</w:t>
      </w:r>
    </w:p>
    <w:p w14:paraId="3D5F1B35" w14:textId="77777777" w:rsidR="0017148C" w:rsidRDefault="00E63B6B" w:rsidP="0034281C">
      <w:pPr>
        <w:numPr>
          <w:ilvl w:val="0"/>
          <w:numId w:val="6"/>
        </w:numPr>
        <w:spacing w:after="0"/>
        <w:jc w:val="both"/>
      </w:pPr>
      <w:r>
        <w:t xml:space="preserve">Section 3 analyzes how </w:t>
      </w:r>
      <w:r w:rsidR="0053062E">
        <w:t xml:space="preserve">the MSG/SEVIRI can be simulated from the </w:t>
      </w:r>
      <w:r>
        <w:t xml:space="preserve">MTG/FCI </w:t>
      </w:r>
      <w:r w:rsidR="003E6995">
        <w:t>observations, with focus on the spectral band adjustment</w:t>
      </w:r>
      <w:r w:rsidR="00585621">
        <w:t>s</w:t>
      </w:r>
      <w:r>
        <w:t xml:space="preserve">. </w:t>
      </w:r>
    </w:p>
    <w:p w14:paraId="04A3839E" w14:textId="5A35E22E" w:rsidR="0017148C" w:rsidRDefault="00E63B6B" w:rsidP="0034281C">
      <w:pPr>
        <w:numPr>
          <w:ilvl w:val="0"/>
          <w:numId w:val="6"/>
        </w:numPr>
        <w:spacing w:after="0"/>
        <w:jc w:val="both"/>
      </w:pPr>
      <w:r>
        <w:t>Section 4 discusses the transition of the cloud product</w:t>
      </w:r>
      <w:r w:rsidR="008B3520">
        <w:t>s</w:t>
      </w:r>
      <w:r>
        <w:t xml:space="preserve"> from MSG to MTG</w:t>
      </w:r>
      <w:r w:rsidR="001C2291">
        <w:t>.</w:t>
      </w:r>
      <w:r w:rsidR="00585621">
        <w:t xml:space="preserve"> It first discusses the atmospheric correction</w:t>
      </w:r>
      <w:r w:rsidR="00214AF2">
        <w:t>s for the FCI channels</w:t>
      </w:r>
      <w:r w:rsidR="00585621">
        <w:t xml:space="preserve">, then </w:t>
      </w:r>
      <w:r w:rsidR="00214AF2">
        <w:t xml:space="preserve">it </w:t>
      </w:r>
      <w:r w:rsidR="00585621">
        <w:t xml:space="preserve">shows </w:t>
      </w:r>
      <w:r w:rsidR="00214AF2">
        <w:t xml:space="preserve">how the </w:t>
      </w:r>
      <w:r w:rsidR="00585621">
        <w:t>CPP retrieval on the FCI</w:t>
      </w:r>
      <w:r w:rsidR="00214AF2">
        <w:t xml:space="preserve"> test data agrees with the SEVIRI products, finally it discusses activities to be performed during FCI commissioning.</w:t>
      </w:r>
      <w:r w:rsidR="00585621">
        <w:t xml:space="preserve">   </w:t>
      </w:r>
    </w:p>
    <w:p w14:paraId="0FFD0331" w14:textId="77777777" w:rsidR="0017148C" w:rsidRDefault="00E63B6B" w:rsidP="0034281C">
      <w:pPr>
        <w:numPr>
          <w:ilvl w:val="0"/>
          <w:numId w:val="6"/>
        </w:numPr>
        <w:spacing w:after="0"/>
        <w:jc w:val="both"/>
      </w:pPr>
      <w:r>
        <w:t xml:space="preserve">Section 5 discusses the transition of the TOA radiation products from MSG to MTG. </w:t>
      </w:r>
      <w:r w:rsidR="00214AF2">
        <w:t>It first discusses how FCI and SEVIRI can be c</w:t>
      </w:r>
      <w:r w:rsidR="00660E75">
        <w:t xml:space="preserve">ombined to form </w:t>
      </w:r>
      <w:r w:rsidR="00581433">
        <w:t>a</w:t>
      </w:r>
      <w:r w:rsidR="00660E75">
        <w:t xml:space="preserve"> </w:t>
      </w:r>
      <w:r w:rsidR="00214AF2">
        <w:t>homogeneous record of TOA radiation fluxes, e.g. in CLAAS-4. Then, it analyzes how the full set of FCI spectral channels can be used to continue the record of the GERB broadband instruments.</w:t>
      </w:r>
      <w:r w:rsidR="00214AF2" w:rsidRPr="00214AF2">
        <w:t xml:space="preserve"> </w:t>
      </w:r>
      <w:r w:rsidR="00214AF2">
        <w:t xml:space="preserve">Finally it discusses activities to be performed during FCI commissioning.  </w:t>
      </w:r>
    </w:p>
    <w:p w14:paraId="78702A84" w14:textId="77777777" w:rsidR="0017148C" w:rsidRDefault="00E63B6B" w:rsidP="0034281C">
      <w:pPr>
        <w:numPr>
          <w:ilvl w:val="0"/>
          <w:numId w:val="6"/>
        </w:numPr>
        <w:jc w:val="both"/>
      </w:pPr>
      <w:r>
        <w:t>Section 6 concludes the report.</w:t>
      </w:r>
    </w:p>
    <w:p w14:paraId="021C013E" w14:textId="77777777" w:rsidR="00660E75" w:rsidRDefault="00660E75" w:rsidP="00660E75">
      <w:pPr>
        <w:ind w:left="720"/>
        <w:jc w:val="both"/>
      </w:pPr>
    </w:p>
    <w:p w14:paraId="07686199" w14:textId="77777777" w:rsidR="0017148C" w:rsidRDefault="00E63B6B" w:rsidP="0034281C">
      <w:pPr>
        <w:pStyle w:val="Heading2"/>
        <w:numPr>
          <w:ilvl w:val="1"/>
          <w:numId w:val="2"/>
        </w:numPr>
        <w:jc w:val="both"/>
      </w:pPr>
      <w:bookmarkStart w:id="6" w:name="_Toc119498719"/>
      <w:r>
        <w:t>Reference documents</w:t>
      </w:r>
      <w:bookmarkEnd w:id="6"/>
    </w:p>
    <w:tbl>
      <w:tblPr>
        <w:tblStyle w:val="24"/>
        <w:tblW w:w="8010" w:type="dxa"/>
        <w:tblInd w:w="900"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Layout w:type="fixed"/>
        <w:tblLook w:val="0600" w:firstRow="0" w:lastRow="0" w:firstColumn="0" w:lastColumn="0" w:noHBand="1" w:noVBand="1"/>
      </w:tblPr>
      <w:tblGrid>
        <w:gridCol w:w="1080"/>
        <w:gridCol w:w="6930"/>
      </w:tblGrid>
      <w:tr w:rsidR="0017148C" w14:paraId="28FCB0BB" w14:textId="77777777">
        <w:trPr>
          <w:trHeight w:val="359"/>
        </w:trPr>
        <w:tc>
          <w:tcPr>
            <w:tcW w:w="108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4A74D54B" w14:textId="77777777" w:rsidR="0017148C" w:rsidRDefault="00E63B6B" w:rsidP="0034281C">
            <w:pPr>
              <w:keepNext/>
              <w:widowControl w:val="0"/>
              <w:spacing w:after="0" w:line="240" w:lineRule="auto"/>
              <w:jc w:val="both"/>
            </w:pPr>
            <w:r>
              <w:t>[RD1]</w:t>
            </w:r>
          </w:p>
        </w:tc>
        <w:tc>
          <w:tcPr>
            <w:tcW w:w="693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7F277D3E" w14:textId="77777777" w:rsidR="0017148C" w:rsidRDefault="00E63B6B" w:rsidP="0034281C">
            <w:pPr>
              <w:spacing w:after="0"/>
              <w:jc w:val="both"/>
            </w:pPr>
            <w:r>
              <w:t xml:space="preserve">MTG FCI L1 Product User Guide [FCIL1PUG] </w:t>
            </w:r>
          </w:p>
        </w:tc>
      </w:tr>
      <w:tr w:rsidR="0017148C" w14:paraId="542DF003" w14:textId="77777777" w:rsidTr="0051242D">
        <w:trPr>
          <w:trHeight w:val="467"/>
        </w:trPr>
        <w:tc>
          <w:tcPr>
            <w:tcW w:w="108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114BD7F" w14:textId="77777777" w:rsidR="0017148C" w:rsidRDefault="00E63B6B" w:rsidP="0034281C">
            <w:pPr>
              <w:keepNext/>
              <w:widowControl w:val="0"/>
              <w:spacing w:after="0" w:line="240" w:lineRule="auto"/>
              <w:jc w:val="both"/>
            </w:pPr>
            <w:r>
              <w:t>[RD2]</w:t>
            </w:r>
          </w:p>
        </w:tc>
        <w:tc>
          <w:tcPr>
            <w:tcW w:w="693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13B65029" w14:textId="77777777" w:rsidR="0017148C" w:rsidRDefault="00E63B6B" w:rsidP="0034281C">
            <w:pPr>
              <w:spacing w:after="0"/>
              <w:jc w:val="both"/>
            </w:pPr>
            <w:r>
              <w:t>MTG-FCI: ATBD for Outgoing Longwave Radiation Product</w:t>
            </w:r>
          </w:p>
        </w:tc>
      </w:tr>
      <w:tr w:rsidR="0017148C" w14:paraId="4289006C" w14:textId="77777777">
        <w:tc>
          <w:tcPr>
            <w:tcW w:w="108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15D947F" w14:textId="77777777" w:rsidR="0017148C" w:rsidRDefault="00E63B6B" w:rsidP="0034281C">
            <w:pPr>
              <w:keepNext/>
              <w:widowControl w:val="0"/>
              <w:spacing w:after="0" w:line="240" w:lineRule="auto"/>
              <w:jc w:val="both"/>
            </w:pPr>
            <w:r>
              <w:t>[RD3]</w:t>
            </w:r>
          </w:p>
        </w:tc>
        <w:tc>
          <w:tcPr>
            <w:tcW w:w="693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7E168F6B" w14:textId="77777777" w:rsidR="0017148C" w:rsidRDefault="00E63B6B" w:rsidP="0034281C">
            <w:pPr>
              <w:keepNext/>
              <w:widowControl w:val="0"/>
              <w:spacing w:after="0" w:line="240" w:lineRule="auto"/>
              <w:jc w:val="both"/>
            </w:pPr>
            <w:r>
              <w:t>MTGTD-392 FCI SRF for Users</w:t>
            </w:r>
          </w:p>
        </w:tc>
      </w:tr>
      <w:tr w:rsidR="0017148C" w14:paraId="535E48C9" w14:textId="77777777">
        <w:tc>
          <w:tcPr>
            <w:tcW w:w="108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1CE1FAB1" w14:textId="77777777" w:rsidR="0017148C" w:rsidRDefault="00E63B6B" w:rsidP="0034281C">
            <w:pPr>
              <w:keepNext/>
              <w:widowControl w:val="0"/>
              <w:spacing w:after="0" w:line="240" w:lineRule="auto"/>
              <w:jc w:val="both"/>
            </w:pPr>
            <w:r>
              <w:t>[RD4]</w:t>
            </w:r>
          </w:p>
        </w:tc>
        <w:tc>
          <w:tcPr>
            <w:tcW w:w="693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45B0868" w14:textId="77777777" w:rsidR="0017148C" w:rsidRDefault="00E63B6B" w:rsidP="0034281C">
            <w:pPr>
              <w:keepNext/>
              <w:widowControl w:val="0"/>
              <w:spacing w:after="0" w:line="240" w:lineRule="auto"/>
              <w:jc w:val="both"/>
            </w:pPr>
            <w:r>
              <w:t xml:space="preserve">MTGTD-360 FCI L1c Test Dataset </w:t>
            </w:r>
          </w:p>
        </w:tc>
      </w:tr>
      <w:tr w:rsidR="0017148C" w14:paraId="4A80218F" w14:textId="77777777" w:rsidTr="00A85FA9">
        <w:trPr>
          <w:trHeight w:val="638"/>
        </w:trPr>
        <w:tc>
          <w:tcPr>
            <w:tcW w:w="108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631B1A0A" w14:textId="77777777" w:rsidR="0017148C" w:rsidRDefault="00E63B6B" w:rsidP="0034281C">
            <w:pPr>
              <w:keepNext/>
              <w:widowControl w:val="0"/>
              <w:spacing w:after="0" w:line="240" w:lineRule="auto"/>
              <w:jc w:val="both"/>
            </w:pPr>
            <w:r>
              <w:t>[RD5]</w:t>
            </w:r>
          </w:p>
        </w:tc>
        <w:tc>
          <w:tcPr>
            <w:tcW w:w="693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1C2D55D" w14:textId="141FF050" w:rsidR="0017148C" w:rsidRDefault="00E63B6B" w:rsidP="00E86D1E">
            <w:pPr>
              <w:keepNext/>
              <w:widowControl w:val="0"/>
              <w:spacing w:after="0" w:line="240" w:lineRule="auto"/>
              <w:jc w:val="both"/>
            </w:pPr>
            <w:r>
              <w:t>Algorithm Theoretical Basis Document SEVIRI cloud physical products (SAF/CM/KNMI/ATBD/SEV/CPP/3.</w:t>
            </w:r>
            <w:r w:rsidR="00E86D1E">
              <w:t>3</w:t>
            </w:r>
            <w:r>
              <w:t>)</w:t>
            </w:r>
          </w:p>
        </w:tc>
      </w:tr>
      <w:tr w:rsidR="0017148C" w14:paraId="7EC92830" w14:textId="77777777">
        <w:tc>
          <w:tcPr>
            <w:tcW w:w="108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30943D72" w14:textId="77777777" w:rsidR="0017148C" w:rsidRDefault="00E63B6B" w:rsidP="0034281C">
            <w:pPr>
              <w:keepNext/>
              <w:widowControl w:val="0"/>
              <w:spacing w:after="0" w:line="240" w:lineRule="auto"/>
              <w:jc w:val="both"/>
            </w:pPr>
            <w:r>
              <w:t>[RD6]</w:t>
            </w:r>
          </w:p>
        </w:tc>
        <w:tc>
          <w:tcPr>
            <w:tcW w:w="693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420617BB" w14:textId="0D7FEB30" w:rsidR="0017148C" w:rsidRDefault="00E63B6B" w:rsidP="00E86D1E">
            <w:pPr>
              <w:keepNext/>
              <w:widowControl w:val="0"/>
              <w:spacing w:after="0" w:line="240" w:lineRule="auto"/>
              <w:jc w:val="both"/>
              <w:rPr>
                <w:sz w:val="20"/>
                <w:szCs w:val="20"/>
              </w:rPr>
            </w:pPr>
            <w:r>
              <w:t>Product User Manual SEVIRI cloud products Edition 3 (CLAAS-3) (SAF/CM/KNMI/PUM/SEV/CLD/3.</w:t>
            </w:r>
            <w:r w:rsidR="00E86D1E">
              <w:t>1</w:t>
            </w:r>
            <w:r>
              <w:t>)</w:t>
            </w:r>
          </w:p>
        </w:tc>
      </w:tr>
      <w:tr w:rsidR="0017148C" w14:paraId="0D501EED" w14:textId="77777777">
        <w:tc>
          <w:tcPr>
            <w:tcW w:w="108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617AFAE" w14:textId="77777777" w:rsidR="0017148C" w:rsidRDefault="00A85FA9" w:rsidP="0034281C">
            <w:pPr>
              <w:keepNext/>
              <w:widowControl w:val="0"/>
              <w:spacing w:after="0" w:line="240" w:lineRule="auto"/>
              <w:jc w:val="both"/>
            </w:pPr>
            <w:r>
              <w:t>[RD</w:t>
            </w:r>
            <w:r w:rsidR="00E63B6B">
              <w:t>7]</w:t>
            </w:r>
          </w:p>
        </w:tc>
        <w:tc>
          <w:tcPr>
            <w:tcW w:w="693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55BB4B99" w14:textId="77777777" w:rsidR="0017148C" w:rsidRDefault="00E63B6B" w:rsidP="0034281C">
            <w:pPr>
              <w:keepNext/>
              <w:widowControl w:val="0"/>
              <w:spacing w:after="0" w:line="240" w:lineRule="auto"/>
              <w:jc w:val="both"/>
            </w:pPr>
            <w:r>
              <w:t>MSG-SEVIRI: ATBD for Outgoing Longwave Radiation Product</w:t>
            </w:r>
          </w:p>
        </w:tc>
      </w:tr>
    </w:tbl>
    <w:p w14:paraId="55BF249E" w14:textId="77777777" w:rsidR="00660E75" w:rsidRDefault="00660E75" w:rsidP="0034281C">
      <w:pPr>
        <w:jc w:val="both"/>
      </w:pPr>
    </w:p>
    <w:p w14:paraId="20EC95EB" w14:textId="77777777" w:rsidR="00660E75" w:rsidRDefault="00660E75" w:rsidP="0034281C">
      <w:pPr>
        <w:jc w:val="both"/>
      </w:pPr>
    </w:p>
    <w:p w14:paraId="2F402E04" w14:textId="77777777" w:rsidR="00660E75" w:rsidRDefault="00660E75" w:rsidP="0034281C">
      <w:pPr>
        <w:jc w:val="both"/>
      </w:pPr>
    </w:p>
    <w:p w14:paraId="4C321A88" w14:textId="77777777" w:rsidR="0017148C" w:rsidRDefault="00E63B6B" w:rsidP="0034281C">
      <w:pPr>
        <w:pStyle w:val="Heading2"/>
        <w:numPr>
          <w:ilvl w:val="1"/>
          <w:numId w:val="2"/>
        </w:numPr>
        <w:jc w:val="both"/>
      </w:pPr>
      <w:bookmarkStart w:id="7" w:name="_Toc119498720"/>
      <w:r>
        <w:lastRenderedPageBreak/>
        <w:t>Related CM SAF / EUMETSAT products</w:t>
      </w:r>
      <w:bookmarkEnd w:id="7"/>
    </w:p>
    <w:p w14:paraId="3930AD65" w14:textId="3C9F5F80" w:rsidR="0017148C" w:rsidRDefault="00E63B6B" w:rsidP="0034281C">
      <w:pPr>
        <w:pStyle w:val="Heading3"/>
        <w:numPr>
          <w:ilvl w:val="2"/>
          <w:numId w:val="2"/>
        </w:numPr>
      </w:pPr>
      <w:bookmarkStart w:id="8" w:name="_Toc119498721"/>
      <w:bookmarkStart w:id="9" w:name="_GoBack"/>
      <w:bookmarkEnd w:id="9"/>
      <w:r>
        <w:t xml:space="preserve">The CLAAS </w:t>
      </w:r>
      <w:r w:rsidR="00721042">
        <w:t xml:space="preserve">(Interim) </w:t>
      </w:r>
      <w:r>
        <w:t>Climate Data Record (</w:t>
      </w:r>
      <w:r w:rsidR="00721042">
        <w:t>(I)</w:t>
      </w:r>
      <w:r>
        <w:t>CDR)</w:t>
      </w:r>
      <w:bookmarkEnd w:id="8"/>
    </w:p>
    <w:p w14:paraId="1B78DB4D" w14:textId="4DA3BD7E" w:rsidR="0017148C" w:rsidRDefault="00581433" w:rsidP="0034281C">
      <w:pPr>
        <w:spacing w:before="240" w:after="240"/>
        <w:jc w:val="both"/>
      </w:pPr>
      <w:r>
        <w:t>The CLoud</w:t>
      </w:r>
      <w:r w:rsidR="00E63B6B">
        <w:t xml:space="preserve"> property dAtAset using SEVIRI (CLAAS) is a climate data record (CDR) of cloud properties derived from Spinning Enhanced Visible and InfraRed Imager (SEVIRI) observations onboard the EUMETSAT METEOSAT Second Generation (MSG) satellites.  The third edition, CLAAS-3, is planned to be published in </w:t>
      </w:r>
      <w:r w:rsidR="00721042">
        <w:t xml:space="preserve">late </w:t>
      </w:r>
      <w:r w:rsidR="00E63B6B">
        <w:t>2022. It follows the earlier editions CLAAS-1 (Stengel et al. 2014) and CLAAS-2 (Benas et al., 2017). In addition to the CDR, spanning the period from 2004 to 2020, CLAAS-3 features an Interim Climate Data Record (ICDR), starting in 2021 and extended operationally with low latency in</w:t>
      </w:r>
      <w:r w:rsidR="00721042">
        <w:t>to</w:t>
      </w:r>
      <w:r w:rsidR="00E63B6B">
        <w:t xml:space="preserve"> the present. The ICDR is produced with the same algorithms as the CDR but with a few differences in input data.</w:t>
      </w:r>
    </w:p>
    <w:p w14:paraId="0681EA20" w14:textId="77777777" w:rsidR="0017148C" w:rsidRDefault="00E63B6B" w:rsidP="0034281C">
      <w:pPr>
        <w:spacing w:before="240" w:after="240"/>
        <w:jc w:val="both"/>
        <w:rPr>
          <w:sz w:val="20"/>
          <w:szCs w:val="20"/>
        </w:rPr>
      </w:pPr>
      <w:r>
        <w:t xml:space="preserve">CLAAS-3 contains the following cloud properties: (probabilistic) cloud mask / fractional cloud cover, cloud top height/pressure/temperature, cloud thermodynamic phase, liquid and ice water path, optical thickness, and particle effective radius as well as droplet number concentration and geometrical thickness of liquid clouds. All parameters can be accessed on Level-2 basis, which means in original SEVIRI pixel size (3 x 3 km² at sub-satellite point) and at 15-minute resolution. The products are also available as daily and monthly composites on a regular latitude/longitude grid with a spatial resolution of 0.05° × 0.05° degrees. Additionally, monthly aggregations of cloud top pressure and optical thickness into joint cloud property histograms and monthly mean diurnal cycles with a temporal resolution of one hour are provided on a 0.25° × 0.25° grid. More information can be found in the </w:t>
      </w:r>
      <w:r w:rsidR="00A85FA9">
        <w:t>CLAAS-3 Product User Manual [RD</w:t>
      </w:r>
      <w:r>
        <w:t>6].</w:t>
      </w:r>
    </w:p>
    <w:p w14:paraId="40FF763D" w14:textId="77777777" w:rsidR="0017148C" w:rsidRDefault="00E63B6B" w:rsidP="0034281C">
      <w:pPr>
        <w:jc w:val="both"/>
      </w:pPr>
      <w:r>
        <w:t>CLAAS-3 has been demonstrated to be an overall very stable data record. To a large extent this stability is enabled by the use of nearly identical SEVIRI instruments (Meteosat-8 to Meteosat-11), which have been carefully calibrated (Meirink et al., 2013). In the next CM SAF phase (CDOP-4), the release of a fourth CLAAS edition is planned, in which the successor of SEVIRI, i.e. the Flexible Combined Imager (FCI) onboard MTG, needs to be incorporated. Since the spatial, temporal and spectral characteristics of FCI are different from those of SEVIRI, achieving a smooth transition between the instruments poses a significant challenge to the cloud product processing system. This report describes a number of preparatory investigations to reach this goal.</w:t>
      </w:r>
    </w:p>
    <w:p w14:paraId="2367C6DF" w14:textId="77777777" w:rsidR="0017148C" w:rsidRDefault="00E63B6B" w:rsidP="0034281C">
      <w:pPr>
        <w:pStyle w:val="Heading3"/>
        <w:numPr>
          <w:ilvl w:val="2"/>
          <w:numId w:val="2"/>
        </w:numPr>
      </w:pPr>
      <w:bookmarkStart w:id="10" w:name="_Toc119498722"/>
      <w:r>
        <w:t>The GERB+SEVIRI ed02 dataset</w:t>
      </w:r>
      <w:bookmarkEnd w:id="10"/>
      <w:r>
        <w:t xml:space="preserve"> </w:t>
      </w:r>
    </w:p>
    <w:p w14:paraId="5F452224" w14:textId="77777777" w:rsidR="0017148C" w:rsidRPr="004A5319" w:rsidRDefault="00E63B6B" w:rsidP="0034281C">
      <w:pPr>
        <w:jc w:val="both"/>
      </w:pPr>
      <w:r w:rsidRPr="004A5319">
        <w:t xml:space="preserve">The TOA Radiation GERB/SEVIRI record from CM SAF provides estimates of the Top Of Atmosphere broadband radiative fluxes derived from the Geostationary Earth Radiation Budget (GERB) and the Spinning Enhance Visible and InfraRed Imager (SEVIRI) sensors onboard the Meteosat Second Generation satellites. The outgoing radiation is reported in terms of TOA Reflected Solar (TRS) and TOA Emitted Thermal (TET) fluxes. The original GERB level 2.0 High Resolution (HR) and SEVIRI level 1.5 observations have been processed to estimate solar and thermal fluxes in hourly boxes on the GERB HR grid. From the hourly values, the daily mean, the monthly mean and the monthly mean diurnal cycle are estimated. Finally, the data is regridded on a regular latitude-longitude grid covering 70°N - 70° and 70°W-70°E, with a spatial resolution of 0.1°. Being based on 15' geostationary observations, the data record is very well suited to study the diurnal cycle of atmospheric radiation, e.g. the effect </w:t>
      </w:r>
      <w:r w:rsidRPr="004A5319">
        <w:lastRenderedPageBreak/>
        <w:t xml:space="preserve">of convection on the OLR. The spatial resolution of the data, 0.1°, allows </w:t>
      </w:r>
      <w:r w:rsidR="00581433" w:rsidRPr="004A5319">
        <w:t>studying</w:t>
      </w:r>
      <w:r w:rsidRPr="004A5319">
        <w:t xml:space="preserve"> the effect on the radiation budget of processes taking place at fine spatial scale, e.g. valley fog. Combining the all-sky and clear-sky allows quantifying the cloud radiative effects at high spatial and temporal resolution.</w:t>
      </w:r>
    </w:p>
    <w:p w14:paraId="5D042E6B" w14:textId="1DA96D02" w:rsidR="0017148C" w:rsidRPr="00594CF6" w:rsidRDefault="00E63B6B" w:rsidP="006744B9">
      <w:pPr>
        <w:jc w:val="both"/>
      </w:pPr>
      <w:r w:rsidRPr="004A5319">
        <w:t xml:space="preserve">Information about this dataset is available at </w:t>
      </w:r>
      <w:hyperlink r:id="rId11">
        <w:r w:rsidRPr="004A5319">
          <w:rPr>
            <w:color w:val="0000FF"/>
            <w:u w:val="single"/>
          </w:rPr>
          <w:t>https://doi.org/10.5676/EUM_SAF_CM/TOA_GERB/V002</w:t>
        </w:r>
      </w:hyperlink>
    </w:p>
    <w:p w14:paraId="0475ACCB" w14:textId="77777777" w:rsidR="0017148C" w:rsidRDefault="00E63B6B" w:rsidP="0034281C">
      <w:pPr>
        <w:pStyle w:val="Heading3"/>
        <w:numPr>
          <w:ilvl w:val="2"/>
          <w:numId w:val="2"/>
        </w:numPr>
      </w:pPr>
      <w:bookmarkStart w:id="11" w:name="_Toc119498723"/>
      <w:r>
        <w:t>The CM SAF MVIRI+SEVIRI dataset</w:t>
      </w:r>
      <w:bookmarkEnd w:id="11"/>
      <w:r>
        <w:t xml:space="preserve"> </w:t>
      </w:r>
    </w:p>
    <w:p w14:paraId="1768AC79" w14:textId="6DC55CD2" w:rsidR="0017148C" w:rsidRDefault="00660E75" w:rsidP="006744B9">
      <w:pPr>
        <w:jc w:val="both"/>
      </w:pPr>
      <w:r>
        <w:t xml:space="preserve">The CM </w:t>
      </w:r>
      <w:r w:rsidR="00E63B6B">
        <w:t xml:space="preserve">SAF Top of Atmosphere Radiation MVIRI/SEVIRI Data Record provides a homogeneous satellite-based climatology of the TOA Reflected Solar (TRS) and Emitted Thermal (TET) radiation in all-sky conditions. The MVIRI and SEVIRI instruments on board the METEOSAT First and Second Generation satellites are combined to generate a long Thematic Climate Data Record covering a period of time of 32 years, from 1 February 1983 to 30 April 2015. The TOA radiation products are provided as daily mean, monthly mean and monthly averages of the hourly integrated values (diurnal cycle). The data is provided on a regular grid at a spatial resolution of 0.05°x0.05° and covers the region between ±70° longitude and ±70° latitude. In addition to covering a long time period, the MVIRI/SEVIRI data record is also featured by excellent spatial and temporal samplings, similar to </w:t>
      </w:r>
      <w:r w:rsidR="00E63B6B" w:rsidRPr="00594CF6">
        <w:t xml:space="preserve">CLAAS. </w:t>
      </w:r>
      <w:r w:rsidR="00E63B6B" w:rsidRPr="004A5319">
        <w:t xml:space="preserve">Information about this dataset is available in </w:t>
      </w:r>
      <w:r w:rsidR="00E63B6B" w:rsidRPr="00594CF6">
        <w:t>(Urbain et al., 2017) and</w:t>
      </w:r>
      <w:r w:rsidR="00E63B6B">
        <w:t xml:space="preserve"> also at</w:t>
      </w:r>
      <w:r w:rsidR="00721042">
        <w:t xml:space="preserve"> </w:t>
      </w:r>
      <w:hyperlink r:id="rId12">
        <w:r w:rsidR="00E63B6B">
          <w:rPr>
            <w:color w:val="0000FF"/>
            <w:sz w:val="20"/>
            <w:szCs w:val="20"/>
            <w:u w:val="single"/>
          </w:rPr>
          <w:t>https://doi.org/10.5676/EUM_SAF_CM/TOA_MET/V001</w:t>
        </w:r>
      </w:hyperlink>
    </w:p>
    <w:p w14:paraId="25AD5D80" w14:textId="77777777" w:rsidR="0017148C" w:rsidRDefault="00E63B6B" w:rsidP="0034281C">
      <w:pPr>
        <w:jc w:val="both"/>
      </w:pPr>
      <w:r>
        <w:t>In this report we do not specifically address the continuation of such a record, combining MVIRI+SEVIRI+FCI. No particular problems are expected concerning the estimation of heritage VIS+WV+IR channels from FCI.</w:t>
      </w:r>
    </w:p>
    <w:p w14:paraId="06E8AC2E" w14:textId="77777777" w:rsidR="0017148C" w:rsidRDefault="00E63B6B" w:rsidP="0034281C">
      <w:pPr>
        <w:pStyle w:val="Heading3"/>
        <w:numPr>
          <w:ilvl w:val="2"/>
          <w:numId w:val="2"/>
        </w:numPr>
      </w:pPr>
      <w:bookmarkStart w:id="12" w:name="_Toc119498724"/>
      <w:r>
        <w:t>The GERB products</w:t>
      </w:r>
      <w:bookmarkEnd w:id="12"/>
    </w:p>
    <w:p w14:paraId="2722086D" w14:textId="292DCBB5" w:rsidR="0017148C" w:rsidRDefault="00E63B6B" w:rsidP="0034281C">
      <w:pPr>
        <w:jc w:val="both"/>
      </w:pPr>
      <w:r>
        <w:t xml:space="preserve">The GERB instruments (Harries et al., 2005) are flying on all of the 4 MSG satellites. The GERB instrument provides </w:t>
      </w:r>
      <w:r w:rsidR="00AC3D86">
        <w:t>broadband (</w:t>
      </w:r>
      <w:r>
        <w:t>BB</w:t>
      </w:r>
      <w:r w:rsidR="00AC3D86">
        <w:t>)</w:t>
      </w:r>
      <w:r>
        <w:t xml:space="preserve"> observations with and without a quartz filter (respectively </w:t>
      </w:r>
      <w:r w:rsidR="00AC3D86">
        <w:t>shortwave (</w:t>
      </w:r>
      <w:r>
        <w:t>SW</w:t>
      </w:r>
      <w:r w:rsidR="00AC3D86">
        <w:t>)</w:t>
      </w:r>
      <w:r>
        <w:t xml:space="preserve"> and </w:t>
      </w:r>
      <w:r w:rsidR="00AC3D86">
        <w:t>total (</w:t>
      </w:r>
      <w:r>
        <w:t>TOT</w:t>
      </w:r>
      <w:r w:rsidR="00AC3D86">
        <w:t>)</w:t>
      </w:r>
      <w:r>
        <w:t xml:space="preserve"> channels). A LW channel can be defined by subtraction of the SW contribution in the TOT channel. Although the instrument provides BB measurements, the data still needs to be “unfiltered” to correct for small variation of the spectral sensitivity of the instrument and its 5-mirrors optics. The unfi</w:t>
      </w:r>
      <w:r w:rsidR="00581433">
        <w:t xml:space="preserve">ltering error is evaluated at about </w:t>
      </w:r>
      <w:r>
        <w:t>0.5% for the SW chann</w:t>
      </w:r>
      <w:r w:rsidR="00581433">
        <w:t xml:space="preserve">el (Clerbaux et al, 2008a) and about </w:t>
      </w:r>
      <w:r>
        <w:t xml:space="preserve">0.1% for the LW channel (Clerbaux et al, 2008b). </w:t>
      </w:r>
    </w:p>
    <w:p w14:paraId="5FA9FB69" w14:textId="77777777" w:rsidR="0017148C" w:rsidRDefault="00E63B6B" w:rsidP="0034281C">
      <w:pPr>
        <w:jc w:val="both"/>
      </w:pPr>
      <w:r>
        <w:t xml:space="preserve">There is no BB observation on the MTG and EPS-SG systems. It is generally admitted that the large number of NB observations (resp. 16 and 20 spectral channels), covering the main atmospheric reflections and absorptions processes, would enable the estimation of Earth Radiation Budget (ERB) products with sufficient accuracy, as well for climate monitoring as for processes studies. Continuation of the GERB record using MTG-FCI is one of the </w:t>
      </w:r>
      <w:r w:rsidR="00581433">
        <w:t>topics</w:t>
      </w:r>
      <w:r>
        <w:t xml:space="preserve"> covered by this report.</w:t>
      </w:r>
      <w:r w:rsidR="0034281C" w:rsidRPr="0034281C">
        <w:t xml:space="preserve"> </w:t>
      </w:r>
      <w:r w:rsidR="0034281C">
        <w:t xml:space="preserve">Funding for GERB operations is assured until 29/2/2024. Therefore, GERB data should be available at least during MTG commissioning and probably longer. </w:t>
      </w:r>
    </w:p>
    <w:p w14:paraId="171EE5BB" w14:textId="77777777" w:rsidR="0017148C" w:rsidRDefault="00E63B6B" w:rsidP="0034281C">
      <w:pPr>
        <w:pStyle w:val="Heading3"/>
        <w:numPr>
          <w:ilvl w:val="2"/>
          <w:numId w:val="2"/>
        </w:numPr>
      </w:pPr>
      <w:bookmarkStart w:id="13" w:name="_Toc119498725"/>
      <w:r>
        <w:t>EUMETSAF CF OLR Product</w:t>
      </w:r>
      <w:bookmarkEnd w:id="13"/>
    </w:p>
    <w:p w14:paraId="175FF0B5" w14:textId="77777777" w:rsidR="0017148C" w:rsidRDefault="00E63B6B" w:rsidP="0034281C">
      <w:pPr>
        <w:jc w:val="both"/>
      </w:pPr>
      <w:r>
        <w:t>The EUMETSAT Central Facility provides recipes for OLR estimation from the MSG/SEVIRI thermal channels. Regressions are provided for 3 cloudiness classes: cloud free, opaque cloud and semi-</w:t>
      </w:r>
      <w:r>
        <w:lastRenderedPageBreak/>
        <w:t>transparent clouds. The coefficients are provided in a technical documen</w:t>
      </w:r>
      <w:r w:rsidR="0051242D">
        <w:t>t for the 4 MSG spacecrafts [RD</w:t>
      </w:r>
      <w:r>
        <w:t xml:space="preserve">7]. </w:t>
      </w:r>
    </w:p>
    <w:p w14:paraId="56A204F4" w14:textId="4786D26F" w:rsidR="0017148C" w:rsidRDefault="00E63B6B" w:rsidP="0034281C">
      <w:pPr>
        <w:jc w:val="both"/>
      </w:pPr>
      <w:r>
        <w:t>The algorithm will be applied to MTG FCI data in the FDHSI mode (i.e. 10’ repeat cycle, 2km spatial resolution)</w:t>
      </w:r>
      <w:r w:rsidR="0051242D">
        <w:t>, see [RD2]</w:t>
      </w:r>
      <w:r>
        <w:t xml:space="preserve">. The input cloud information will be extracted from the SCE-CLA product, specifically the Cloud Type (CT) </w:t>
      </w:r>
      <w:r w:rsidR="00581433">
        <w:t xml:space="preserve">information, which is itself </w:t>
      </w:r>
      <w:r>
        <w:t xml:space="preserve">produced using the SAF </w:t>
      </w:r>
      <w:r w:rsidR="00AC3D86">
        <w:t>on N</w:t>
      </w:r>
      <w:r>
        <w:t xml:space="preserve">owcasting </w:t>
      </w:r>
      <w:r w:rsidR="00AC3D86">
        <w:t xml:space="preserve">(NWC SAF) </w:t>
      </w:r>
      <w:r>
        <w:t xml:space="preserve">software. The </w:t>
      </w:r>
      <w:r w:rsidR="0051242D">
        <w:t>method is well described in [RD</w:t>
      </w:r>
      <w:r>
        <w:t xml:space="preserve">2], but the coefficients for MTG seem not to be published yet (the ATBD just specifies </w:t>
      </w:r>
      <w:r w:rsidR="00660E75">
        <w:t>that “</w:t>
      </w:r>
      <w:r>
        <w:rPr>
          <w:i/>
        </w:rPr>
        <w:t>it is assumed here that a set of such coefficients exist, pre-computed in some offline (science) environment</w:t>
      </w:r>
      <w:r>
        <w:t>”).</w:t>
      </w:r>
      <w:r w:rsidR="00581433">
        <w:t xml:space="preserve"> A-priori, t</w:t>
      </w:r>
      <w:r>
        <w:t>he continuati</w:t>
      </w:r>
      <w:r w:rsidR="00581433">
        <w:t xml:space="preserve">on of this product with FCI is </w:t>
      </w:r>
      <w:r>
        <w:t xml:space="preserve">not a problem given the closeness of the thermal spectral band. </w:t>
      </w:r>
    </w:p>
    <w:p w14:paraId="5359986A" w14:textId="77777777" w:rsidR="0017148C" w:rsidRDefault="0017148C" w:rsidP="0034281C">
      <w:pPr>
        <w:jc w:val="both"/>
      </w:pPr>
    </w:p>
    <w:p w14:paraId="2F39086E" w14:textId="77777777" w:rsidR="0017148C" w:rsidRDefault="00E63B6B" w:rsidP="0034281C">
      <w:pPr>
        <w:jc w:val="both"/>
      </w:pPr>
      <w:r>
        <w:br w:type="page"/>
      </w:r>
    </w:p>
    <w:p w14:paraId="3A052958" w14:textId="77777777" w:rsidR="0017148C" w:rsidRDefault="00E63B6B" w:rsidP="0034281C">
      <w:pPr>
        <w:pStyle w:val="Heading1"/>
        <w:numPr>
          <w:ilvl w:val="0"/>
          <w:numId w:val="2"/>
        </w:numPr>
        <w:jc w:val="both"/>
      </w:pPr>
      <w:bookmarkStart w:id="14" w:name="_Toc119498726"/>
      <w:r>
        <w:lastRenderedPageBreak/>
        <w:t>Data and Methods</w:t>
      </w:r>
      <w:bookmarkEnd w:id="14"/>
    </w:p>
    <w:p w14:paraId="730FF673" w14:textId="77777777" w:rsidR="0017148C" w:rsidRDefault="00E63B6B" w:rsidP="0034281C">
      <w:pPr>
        <w:pStyle w:val="Heading2"/>
        <w:numPr>
          <w:ilvl w:val="1"/>
          <w:numId w:val="2"/>
        </w:numPr>
        <w:jc w:val="both"/>
      </w:pPr>
      <w:bookmarkStart w:id="15" w:name="_Toc119498727"/>
      <w:r>
        <w:t>MTG / MSG spectral responses curves</w:t>
      </w:r>
      <w:bookmarkEnd w:id="15"/>
      <w:r>
        <w:t xml:space="preserve"> </w:t>
      </w:r>
    </w:p>
    <w:p w14:paraId="466E7FAE" w14:textId="77777777" w:rsidR="0017148C" w:rsidRDefault="00E63B6B" w:rsidP="0034281C">
      <w:pPr>
        <w:ind w:left="-15"/>
        <w:jc w:val="both"/>
      </w:pPr>
      <w:r>
        <w:t>The study is based on spectral responses from S</w:t>
      </w:r>
      <w:r w:rsidR="008D0635">
        <w:t>EVIRI on MSG4 and FCI on MTG-I1</w:t>
      </w:r>
      <w:r>
        <w:t>. The MSG spectral responses are published by EUMETSAT as excel sheets (</w:t>
      </w:r>
      <w:r w:rsidR="0034281C">
        <w:t xml:space="preserve">in document </w:t>
      </w:r>
      <w:r>
        <w:t xml:space="preserve">MSG_SEVIRI_Spectral_Response_Characterisation.XLS ) available via </w:t>
      </w:r>
    </w:p>
    <w:p w14:paraId="18251140" w14:textId="77777777" w:rsidR="0017148C" w:rsidRDefault="008B00E7" w:rsidP="0034281C">
      <w:pPr>
        <w:ind w:left="-15" w:firstLine="735"/>
        <w:jc w:val="both"/>
      </w:pPr>
      <w:hyperlink r:id="rId13">
        <w:r w:rsidR="00E63B6B">
          <w:rPr>
            <w:color w:val="0000FF"/>
            <w:u w:val="single"/>
          </w:rPr>
          <w:t>https://www.eumetsat.int/media/8871</w:t>
        </w:r>
      </w:hyperlink>
    </w:p>
    <w:p w14:paraId="61139253" w14:textId="77777777" w:rsidR="0017148C" w:rsidRDefault="00E63B6B" w:rsidP="0034281C">
      <w:pPr>
        <w:ind w:left="-15"/>
        <w:jc w:val="both"/>
      </w:pPr>
      <w:r>
        <w:t>The FCI responses are available via the sftp site</w:t>
      </w:r>
      <w:r w:rsidR="008D0635">
        <w:t xml:space="preserve"> [RD3]</w:t>
      </w:r>
      <w:r>
        <w:t>:</w:t>
      </w:r>
    </w:p>
    <w:p w14:paraId="46E15E55" w14:textId="77777777" w:rsidR="0017148C" w:rsidRDefault="008B00E7" w:rsidP="0034281C">
      <w:pPr>
        <w:ind w:left="-15"/>
        <w:jc w:val="both"/>
        <w:rPr>
          <w:sz w:val="20"/>
          <w:szCs w:val="20"/>
        </w:rPr>
      </w:pPr>
      <w:hyperlink r:id="rId14">
        <w:r w:rsidR="00E63B6B">
          <w:rPr>
            <w:color w:val="0000FF"/>
            <w:sz w:val="18"/>
            <w:szCs w:val="18"/>
            <w:u w:val="single"/>
          </w:rPr>
          <w:t>https://sftp.eumetsat.int/public/folder/UsCVknVOOkSyCdgpMimJNQ/User-Materials/MTGUP/Materials/FCI-SRF_Apr2022/</w:t>
        </w:r>
      </w:hyperlink>
    </w:p>
    <w:p w14:paraId="4EECB719" w14:textId="77777777" w:rsidR="0017148C" w:rsidRDefault="00E63B6B" w:rsidP="0034281C">
      <w:pPr>
        <w:ind w:left="-15"/>
        <w:jc w:val="both"/>
        <w:rPr>
          <w:i/>
        </w:rPr>
      </w:pPr>
      <w:r>
        <w:t xml:space="preserve">EUMETSAT mentions </w:t>
      </w:r>
      <w:r w:rsidR="0034281C">
        <w:t>that:</w:t>
      </w:r>
      <w:r>
        <w:t xml:space="preserve"> </w:t>
      </w:r>
      <w:r>
        <w:rPr>
          <w:i/>
        </w:rPr>
        <w:t xml:space="preserve">The dataset represents the best knowledge of the FCI Spectral Response Functions (SRF) in September 2021. The SRF, as obtained by Thales Alenia Space (France) and ESA, has been established by a combination of theoretical modelling and measurements (NIR and IR filters and windows, as well as VIS retinas). </w:t>
      </w:r>
      <w:r>
        <w:t>(...)</w:t>
      </w:r>
      <w:r>
        <w:rPr>
          <w:i/>
        </w:rPr>
        <w:t>. For each channel, the SRF has been computed for all detector elements. The set of SRFs have been averaged to get a single-averaged SRF per channel. The SRFs have been normalised by dividing the average SRF by its maximum value in order to obtain a normalised spectral response function. Note that the SRFs are provided for each spectral channel regardless of their spatial sampling configurations. For instance, the SRF of VIS0.6 represents the SRF of FDVIS0.6 (FDHSI at 1 km) and HRVIS0.6 (HRFI at 0.5 km) products. The same is true for NIR2.2, IR3.8 and IR10.5.</w:t>
      </w:r>
    </w:p>
    <w:p w14:paraId="6A391A36" w14:textId="77777777" w:rsidR="0017148C" w:rsidRDefault="0034281C" w:rsidP="0034281C">
      <w:pPr>
        <w:ind w:left="-15"/>
        <w:jc w:val="both"/>
      </w:pPr>
      <w:r>
        <w:rPr>
          <w:b/>
        </w:rPr>
        <w:fldChar w:fldCharType="begin"/>
      </w:r>
      <w:r>
        <w:instrText xml:space="preserve"> REF _Ref108700099 \h </w:instrText>
      </w:r>
      <w:r>
        <w:rPr>
          <w:b/>
        </w:rPr>
      </w:r>
      <w:r>
        <w:rPr>
          <w:b/>
        </w:rPr>
        <w:fldChar w:fldCharType="separate"/>
      </w:r>
      <w:r w:rsidR="001233D5">
        <w:t xml:space="preserve">Figure </w:t>
      </w:r>
      <w:r w:rsidR="001233D5">
        <w:rPr>
          <w:noProof/>
        </w:rPr>
        <w:t>1</w:t>
      </w:r>
      <w:r>
        <w:rPr>
          <w:b/>
        </w:rPr>
        <w:fldChar w:fldCharType="end"/>
      </w:r>
      <w:r>
        <w:rPr>
          <w:b/>
        </w:rPr>
        <w:t xml:space="preserve"> </w:t>
      </w:r>
      <w:r w:rsidR="00E63B6B">
        <w:t xml:space="preserve">shows the 8 MTG/FCI and 3 MSG/SEVIRI solar channels, respectively in black and red. The FCI CH03 is close to the VIS006 channel, although a bit narrower. The FCI CH04 is clearly shifted with respect to the MSG VIS008 channel and there is almost no spectral overlap. The central wavelength moves from 0.83µm to 0.87µm. Finally, the near infrared channel at 1.6µm is much narrower for MTG. </w:t>
      </w:r>
    </w:p>
    <w:p w14:paraId="2BAF8B8B" w14:textId="77777777" w:rsidR="0034281C" w:rsidRDefault="00E63B6B" w:rsidP="0034281C">
      <w:pPr>
        <w:keepNext/>
        <w:ind w:left="-15"/>
        <w:jc w:val="both"/>
      </w:pPr>
      <w:r>
        <w:rPr>
          <w:noProof/>
        </w:rPr>
        <w:drawing>
          <wp:inline distT="0" distB="0" distL="0" distR="0" wp14:anchorId="3892C5DE" wp14:editId="71BDA9DD">
            <wp:extent cx="5850457" cy="2019300"/>
            <wp:effectExtent l="0" t="0" r="0" b="0"/>
            <wp:docPr id="27"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5"/>
                    <a:srcRect/>
                    <a:stretch>
                      <a:fillRect/>
                    </a:stretch>
                  </pic:blipFill>
                  <pic:spPr>
                    <a:xfrm>
                      <a:off x="0" y="0"/>
                      <a:ext cx="5850457" cy="2019300"/>
                    </a:xfrm>
                    <a:prstGeom prst="rect">
                      <a:avLst/>
                    </a:prstGeom>
                    <a:ln/>
                  </pic:spPr>
                </pic:pic>
              </a:graphicData>
            </a:graphic>
          </wp:inline>
        </w:drawing>
      </w:r>
    </w:p>
    <w:p w14:paraId="08892BFD" w14:textId="77777777" w:rsidR="0017148C" w:rsidRDefault="0034281C" w:rsidP="0034281C">
      <w:pPr>
        <w:pStyle w:val="Caption"/>
        <w:jc w:val="both"/>
      </w:pPr>
      <w:bookmarkStart w:id="16" w:name="_Ref108700099"/>
      <w:r>
        <w:t xml:space="preserve">Figure </w:t>
      </w:r>
      <w:fldSimple w:instr=" SEQ Figure \* ARABIC ">
        <w:r w:rsidR="001233D5">
          <w:rPr>
            <w:noProof/>
          </w:rPr>
          <w:t>1</w:t>
        </w:r>
      </w:fldSimple>
      <w:bookmarkEnd w:id="16"/>
      <w:r>
        <w:t xml:space="preserve"> : </w:t>
      </w:r>
      <w:r w:rsidRPr="0034281C">
        <w:t>MTG-I1 FCI (black) and MSG4 SEVIRI (red) spectral response curves for the solar channels.</w:t>
      </w:r>
    </w:p>
    <w:p w14:paraId="1169503F" w14:textId="77777777" w:rsidR="0017148C" w:rsidRDefault="00E63B6B" w:rsidP="0034281C">
      <w:pPr>
        <w:ind w:left="-15"/>
        <w:jc w:val="both"/>
      </w:pPr>
      <w:bookmarkStart w:id="17" w:name="_26in1rg" w:colFirst="0" w:colLast="0"/>
      <w:bookmarkEnd w:id="17"/>
      <w:r>
        <w:t xml:space="preserve">The FCI instrument presents the same (number of) thermal channels as SEVIRI. </w:t>
      </w:r>
      <w:r w:rsidR="0034281C">
        <w:fldChar w:fldCharType="begin"/>
      </w:r>
      <w:r w:rsidR="0034281C">
        <w:instrText xml:space="preserve"> REF _Ref108700149 \h </w:instrText>
      </w:r>
      <w:r w:rsidR="0034281C">
        <w:fldChar w:fldCharType="separate"/>
      </w:r>
      <w:r w:rsidR="001233D5">
        <w:t xml:space="preserve">Figure </w:t>
      </w:r>
      <w:r w:rsidR="001233D5">
        <w:rPr>
          <w:noProof/>
        </w:rPr>
        <w:t>2</w:t>
      </w:r>
      <w:r w:rsidR="0034281C">
        <w:fldChar w:fldCharType="end"/>
      </w:r>
      <w:r w:rsidR="0034281C">
        <w:t xml:space="preserve"> </w:t>
      </w:r>
      <w:r>
        <w:t>shows good spectral agreements for the first 5 channels but significant differences for the last 3 channels, the CH14 (10.8µm), CH15 (12.0 µm) and CH16 (CO2 channel at 13.4 µm).</w:t>
      </w:r>
    </w:p>
    <w:p w14:paraId="1038315E" w14:textId="77777777" w:rsidR="0034281C" w:rsidRDefault="00E63B6B" w:rsidP="0034281C">
      <w:pPr>
        <w:keepNext/>
        <w:ind w:left="-15"/>
        <w:jc w:val="both"/>
      </w:pPr>
      <w:r>
        <w:rPr>
          <w:noProof/>
        </w:rPr>
        <w:lastRenderedPageBreak/>
        <w:drawing>
          <wp:inline distT="0" distB="0" distL="0" distR="0" wp14:anchorId="142A89C9" wp14:editId="3EF4994B">
            <wp:extent cx="5936045" cy="2019300"/>
            <wp:effectExtent l="0" t="0" r="0" b="0"/>
            <wp:docPr id="26"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6"/>
                    <a:srcRect/>
                    <a:stretch>
                      <a:fillRect/>
                    </a:stretch>
                  </pic:blipFill>
                  <pic:spPr>
                    <a:xfrm>
                      <a:off x="0" y="0"/>
                      <a:ext cx="5936045" cy="2019300"/>
                    </a:xfrm>
                    <a:prstGeom prst="rect">
                      <a:avLst/>
                    </a:prstGeom>
                    <a:ln/>
                  </pic:spPr>
                </pic:pic>
              </a:graphicData>
            </a:graphic>
          </wp:inline>
        </w:drawing>
      </w:r>
    </w:p>
    <w:p w14:paraId="56CAAAA1" w14:textId="77777777" w:rsidR="0017148C" w:rsidRDefault="0034281C" w:rsidP="0034281C">
      <w:pPr>
        <w:pStyle w:val="Caption"/>
        <w:jc w:val="both"/>
      </w:pPr>
      <w:bookmarkStart w:id="18" w:name="_Ref108700149"/>
      <w:r>
        <w:t xml:space="preserve">Figure </w:t>
      </w:r>
      <w:fldSimple w:instr=" SEQ Figure \* ARABIC ">
        <w:r w:rsidR="001233D5">
          <w:rPr>
            <w:noProof/>
          </w:rPr>
          <w:t>2</w:t>
        </w:r>
      </w:fldSimple>
      <w:bookmarkEnd w:id="18"/>
      <w:r>
        <w:t xml:space="preserve"> :</w:t>
      </w:r>
      <w:r w:rsidRPr="0034281C">
        <w:t xml:space="preserve"> MTG-I1 FCI (black) and MSG4 SEVIRI (red) spectral response curves for the thermal channels.</w:t>
      </w:r>
    </w:p>
    <w:p w14:paraId="3800C745" w14:textId="77777777" w:rsidR="00660E75" w:rsidRPr="00660E75" w:rsidRDefault="00660E75" w:rsidP="00660E75"/>
    <w:p w14:paraId="10E9614F" w14:textId="77777777" w:rsidR="0017148C" w:rsidRDefault="00E63B6B" w:rsidP="0034281C">
      <w:pPr>
        <w:pStyle w:val="Heading2"/>
        <w:numPr>
          <w:ilvl w:val="1"/>
          <w:numId w:val="2"/>
        </w:numPr>
        <w:tabs>
          <w:tab w:val="left" w:pos="1247"/>
        </w:tabs>
        <w:jc w:val="both"/>
      </w:pPr>
      <w:bookmarkStart w:id="19" w:name="_lnxbz9" w:colFirst="0" w:colLast="0"/>
      <w:bookmarkStart w:id="20" w:name="_Toc119498728"/>
      <w:bookmarkEnd w:id="19"/>
      <w:r>
        <w:t>FCI L1c Te</w:t>
      </w:r>
      <w:r w:rsidR="00A04966">
        <w:t>st Dataset [RD4</w:t>
      </w:r>
      <w:r w:rsidR="00D31045">
        <w:t>]</w:t>
      </w:r>
      <w:bookmarkEnd w:id="20"/>
      <w:r>
        <w:t xml:space="preserve"> </w:t>
      </w:r>
    </w:p>
    <w:p w14:paraId="6446D2DD" w14:textId="77777777" w:rsidR="0017148C" w:rsidRDefault="00E63B6B" w:rsidP="0034281C">
      <w:pPr>
        <w:tabs>
          <w:tab w:val="left" w:pos="1247"/>
        </w:tabs>
        <w:jc w:val="both"/>
      </w:pPr>
      <w:r>
        <w:t xml:space="preserve">This dataset contains a 24-h simulation for all FCI channels that are spectrally representative of the actual output, using the latest FCI spectral response functions. The package contains CharLS-compressed and uncompressed versions of the data. </w:t>
      </w:r>
    </w:p>
    <w:p w14:paraId="0C1446D9" w14:textId="77777777" w:rsidR="0017148C" w:rsidRDefault="00E63B6B" w:rsidP="0034281C">
      <w:pPr>
        <w:tabs>
          <w:tab w:val="left" w:pos="1247"/>
        </w:tabs>
        <w:jc w:val="both"/>
      </w:pPr>
      <w:r>
        <w:t xml:space="preserve">The dataset can be downloaded from:  </w:t>
      </w:r>
    </w:p>
    <w:p w14:paraId="00EEAF27" w14:textId="77777777" w:rsidR="0017148C" w:rsidRDefault="00E63B6B" w:rsidP="0034281C">
      <w:pPr>
        <w:tabs>
          <w:tab w:val="left" w:pos="1247"/>
        </w:tabs>
        <w:jc w:val="both"/>
      </w:pPr>
      <w:r>
        <w:t xml:space="preserve">      </w:t>
      </w:r>
      <w:hyperlink r:id="rId17">
        <w:r>
          <w:rPr>
            <w:color w:val="0000FF"/>
            <w:u w:val="single"/>
          </w:rPr>
          <w:t>https://www.eumetsat.int/new-fci-l1c-24h-spectrally-representative-test-dataset</w:t>
        </w:r>
      </w:hyperlink>
    </w:p>
    <w:p w14:paraId="5FC2271C" w14:textId="77777777" w:rsidR="0017148C" w:rsidRDefault="00E63B6B" w:rsidP="0034281C">
      <w:pPr>
        <w:tabs>
          <w:tab w:val="left" w:pos="1247"/>
        </w:tabs>
        <w:jc w:val="both"/>
      </w:pPr>
      <w:r>
        <w:t>For this study the uncompressed version has been used.</w:t>
      </w:r>
    </w:p>
    <w:p w14:paraId="36634300" w14:textId="77777777" w:rsidR="0017148C" w:rsidRDefault="00E63B6B" w:rsidP="0034281C">
      <w:pPr>
        <w:tabs>
          <w:tab w:val="left" w:pos="1247"/>
        </w:tabs>
        <w:jc w:val="both"/>
      </w:pPr>
      <w:r>
        <w:t xml:space="preserve">In addition, SEVIRI L1.5 data for all channels were generated based on the same underlying simulated spectra used to create the FCI data. These were made available by Alessio Bozzo (EUMETSAT). </w:t>
      </w:r>
    </w:p>
    <w:p w14:paraId="190E3689" w14:textId="77777777" w:rsidR="0017148C" w:rsidRDefault="00E63B6B" w:rsidP="0034281C">
      <w:pPr>
        <w:pStyle w:val="Heading2"/>
        <w:numPr>
          <w:ilvl w:val="1"/>
          <w:numId w:val="2"/>
        </w:numPr>
        <w:jc w:val="both"/>
      </w:pPr>
      <w:bookmarkStart w:id="21" w:name="_Toc119498729"/>
      <w:r>
        <w:t>Radiative transfer computations for cloud retrieval</w:t>
      </w:r>
      <w:bookmarkEnd w:id="21"/>
    </w:p>
    <w:p w14:paraId="514EEFF3" w14:textId="3704A465" w:rsidR="0017148C" w:rsidRDefault="00E63B6B" w:rsidP="0034281C">
      <w:pPr>
        <w:jc w:val="both"/>
      </w:pPr>
      <w:r>
        <w:t xml:space="preserve">The retrieval of cloud optical thickness and particle effective radius, and derived variables, relies on pre-calculated look-up tables of simulated TOA reflectances for cloudy skies. The simulations are performed with the DAK radiative transfer model (De Haan et al. 1987; Stammes 2001) for an atmosphere without trace gases (except ozone) at wavelengths of 0.64 </w:t>
      </w:r>
      <w:r w:rsidR="000B5FEE">
        <w:t>µ</w:t>
      </w:r>
      <w:r>
        <w:t xml:space="preserve">m, 1.63 </w:t>
      </w:r>
      <w:r w:rsidR="000B5FEE">
        <w:t>µ</w:t>
      </w:r>
      <w:r>
        <w:t xml:space="preserve">m and 3.83 </w:t>
      </w:r>
      <w:r w:rsidR="000B5FEE">
        <w:t>µ</w:t>
      </w:r>
      <w:r>
        <w:t xml:space="preserve">m, close to the centre of the respective satellite imager narrowbands. The simulations include Rayleigh scattering by air molecules and absorption by ozone, but neglect absorption by other atmospheric gases (see </w:t>
      </w:r>
      <w:r w:rsidR="000B5FEE">
        <w:t>[RD5]</w:t>
      </w:r>
      <w:r>
        <w:t xml:space="preserve"> for more details). Before a reflectance simulated by DAK can be compared to an observed reflectance, the absorption by atmospheric gases in the band has to be taken into account. This so-called atmospheric correction has been implemented based on MODTRAN4.2 (Berk et al. 2000) radiative transfer simulations. The atmosphere-corrected TOA reflectance (</w:t>
      </w:r>
      <m:oMath>
        <m:sSub>
          <m:sSubPr>
            <m:ctrlPr>
              <w:rPr>
                <w:rFonts w:ascii="Cambria Math" w:hAnsi="Cambria Math"/>
                <w:i/>
              </w:rPr>
            </m:ctrlPr>
          </m:sSubPr>
          <m:e>
            <m:r>
              <w:rPr>
                <w:rFonts w:ascii="Cambria Math"/>
              </w:rPr>
              <m:t>R</m:t>
            </m:r>
          </m:e>
          <m:sub>
            <m:r>
              <w:rPr>
                <w:rFonts w:ascii="Cambria Math"/>
              </w:rPr>
              <m:t>atm.corr.</m:t>
            </m:r>
          </m:sub>
        </m:sSub>
      </m:oMath>
      <w:r>
        <w:t>) is calculated as:</w:t>
      </w:r>
    </w:p>
    <w:p w14:paraId="5DDBB12F" w14:textId="5D38ECCA" w:rsidR="000D3130" w:rsidRDefault="008B00E7" w:rsidP="0034281C">
      <w:pPr>
        <w:jc w:val="both"/>
      </w:pPr>
      <m:oMathPara>
        <m:oMath>
          <m:sSub>
            <m:sSubPr>
              <m:ctrlPr>
                <w:rPr>
                  <w:rFonts w:ascii="Cambria Math" w:hAnsi="Cambria Math"/>
                  <w:i/>
                </w:rPr>
              </m:ctrlPr>
            </m:sSubPr>
            <m:e>
              <m:r>
                <w:rPr>
                  <w:rFonts w:ascii="Cambria Math"/>
                </w:rPr>
                <m:t>R</m:t>
              </m:r>
            </m:e>
            <m:sub>
              <m:r>
                <w:rPr>
                  <w:rFonts w:ascii="Cambria Math"/>
                </w:rPr>
                <m:t>atm.corr.</m:t>
              </m:r>
            </m:sub>
          </m:sSub>
          <m:r>
            <w:rPr>
              <w:rFonts w:ascii="Cambria Math"/>
            </w:rPr>
            <m:t xml:space="preserve">=R </m:t>
          </m:r>
          <m:sSub>
            <m:sSubPr>
              <m:ctrlPr>
                <w:rPr>
                  <w:rFonts w:ascii="Cambria Math" w:hAnsi="Cambria Math"/>
                  <w:i/>
                </w:rPr>
              </m:ctrlPr>
            </m:sSubPr>
            <m:e>
              <m:r>
                <w:rPr>
                  <w:rFonts w:ascii="Cambria Math"/>
                </w:rPr>
                <m:t>t</m:t>
              </m:r>
            </m:e>
            <m:sub>
              <m:r>
                <w:rPr>
                  <w:rFonts w:ascii="Cambria Math"/>
                </w:rPr>
                <m:t>a,ac</m:t>
              </m:r>
            </m:sub>
          </m:sSub>
          <m:d>
            <m:dPr>
              <m:ctrlPr>
                <w:rPr>
                  <w:rFonts w:ascii="Cambria Math" w:hAnsi="Cambria Math"/>
                  <w:i/>
                </w:rPr>
              </m:ctrlPr>
            </m:dPr>
            <m:e>
              <m:sSub>
                <m:sSubPr>
                  <m:ctrlPr>
                    <w:rPr>
                      <w:rFonts w:ascii="Cambria Math" w:hAnsi="Cambria Math"/>
                      <w:i/>
                    </w:rPr>
                  </m:ctrlPr>
                </m:sSubPr>
                <m:e>
                  <m:r>
                    <w:rPr>
                      <w:rFonts w:ascii="Cambria Math"/>
                    </w:rPr>
                    <m:t>θ</m:t>
                  </m:r>
                </m:e>
                <m:sub>
                  <m:r>
                    <w:rPr>
                      <w:rFonts w:ascii="Cambria Math"/>
                    </w:rPr>
                    <m:t>0</m:t>
                  </m:r>
                </m:sub>
              </m:sSub>
              <m:r>
                <w:rPr>
                  <w:rFonts w:ascii="Cambria Math"/>
                </w:rPr>
                <m:t xml:space="preserve">, </m:t>
              </m:r>
              <m:sSub>
                <m:sSubPr>
                  <m:ctrlPr>
                    <w:rPr>
                      <w:rFonts w:ascii="Cambria Math" w:hAnsi="Cambria Math"/>
                      <w:i/>
                    </w:rPr>
                  </m:ctrlPr>
                </m:sSubPr>
                <m:e>
                  <m:r>
                    <w:rPr>
                      <w:rFonts w:ascii="Cambria Math"/>
                    </w:rPr>
                    <m:t>H</m:t>
                  </m:r>
                </m:e>
                <m:sub>
                  <m:r>
                    <w:rPr>
                      <w:rFonts w:ascii="Cambria Math"/>
                    </w:rPr>
                    <m:t>c</m:t>
                  </m:r>
                </m:sub>
              </m:sSub>
              <m:r>
                <w:rPr>
                  <w:rFonts w:ascii="Cambria Math"/>
                </w:rPr>
                <m:t xml:space="preserve">, </m:t>
              </m:r>
              <m:r>
                <m:rPr>
                  <m:nor/>
                </m:rPr>
                <w:rPr>
                  <w:rFonts w:ascii="Cambria Math"/>
                </w:rPr>
                <m:t>WVP</m:t>
              </m:r>
              <m:r>
                <w:rPr>
                  <w:rFonts w:ascii="Cambria Math"/>
                </w:rPr>
                <m:t xml:space="preserve">, </m:t>
              </m:r>
              <m:r>
                <m:rPr>
                  <m:nor/>
                </m:rPr>
                <w:rPr>
                  <w:rFonts w:ascii="Cambria Math"/>
                </w:rPr>
                <m:t>TCO</m:t>
              </m:r>
            </m:e>
          </m:d>
          <m:r>
            <w:rPr>
              <w:rFonts w:ascii="Cambria Math" w:hAnsi="Cambria Math"/>
            </w:rPr>
            <m:t xml:space="preserve"> </m:t>
          </m:r>
          <m:sSub>
            <m:sSubPr>
              <m:ctrlPr>
                <w:rPr>
                  <w:rFonts w:ascii="Cambria Math" w:hAnsi="Cambria Math"/>
                  <w:i/>
                </w:rPr>
              </m:ctrlPr>
            </m:sSubPr>
            <m:e>
              <m:r>
                <w:rPr>
                  <w:rFonts w:ascii="Cambria Math"/>
                </w:rPr>
                <m:t>t</m:t>
              </m:r>
            </m:e>
            <m:sub>
              <m:r>
                <w:rPr>
                  <w:rFonts w:ascii="Cambria Math"/>
                </w:rPr>
                <m:t>a,ac</m:t>
              </m:r>
            </m:sub>
          </m:sSub>
          <m:d>
            <m:dPr>
              <m:ctrlPr>
                <w:rPr>
                  <w:rFonts w:ascii="Cambria Math" w:hAnsi="Cambria Math"/>
                  <w:i/>
                </w:rPr>
              </m:ctrlPr>
            </m:dPr>
            <m:e>
              <m:r>
                <w:rPr>
                  <w:rFonts w:ascii="Cambria Math"/>
                </w:rPr>
                <m:t>θ,</m:t>
              </m:r>
              <m:sSub>
                <m:sSubPr>
                  <m:ctrlPr>
                    <w:rPr>
                      <w:rFonts w:ascii="Cambria Math" w:hAnsi="Cambria Math"/>
                      <w:i/>
                    </w:rPr>
                  </m:ctrlPr>
                </m:sSubPr>
                <m:e>
                  <m:r>
                    <w:rPr>
                      <w:rFonts w:ascii="Cambria Math"/>
                    </w:rPr>
                    <m:t xml:space="preserve"> H</m:t>
                  </m:r>
                </m:e>
                <m:sub>
                  <m:r>
                    <w:rPr>
                      <w:rFonts w:ascii="Cambria Math"/>
                    </w:rPr>
                    <m:t>c</m:t>
                  </m:r>
                </m:sub>
              </m:sSub>
              <m:r>
                <w:rPr>
                  <w:rFonts w:ascii="Cambria Math"/>
                </w:rPr>
                <m:t xml:space="preserve">, </m:t>
              </m:r>
              <m:r>
                <m:rPr>
                  <m:nor/>
                </m:rPr>
                <w:rPr>
                  <w:rFonts w:ascii="Cambria Math"/>
                </w:rPr>
                <m:t>WVP</m:t>
              </m:r>
              <m:r>
                <w:rPr>
                  <w:rFonts w:ascii="Cambria Math"/>
                </w:rPr>
                <m:t xml:space="preserve">, </m:t>
              </m:r>
              <m:r>
                <m:rPr>
                  <m:nor/>
                </m:rPr>
                <w:rPr>
                  <w:rFonts w:ascii="Cambria Math"/>
                </w:rPr>
                <m:t>TCO</m:t>
              </m:r>
            </m:e>
          </m:d>
        </m:oMath>
      </m:oMathPara>
    </w:p>
    <w:p w14:paraId="3978F736" w14:textId="1A43C6C4" w:rsidR="0017148C" w:rsidRDefault="00931CFF" w:rsidP="0034281C">
      <w:pPr>
        <w:jc w:val="both"/>
      </w:pPr>
      <w:r>
        <w:t>w</w:t>
      </w:r>
      <w:r w:rsidR="00E63B6B">
        <w:t xml:space="preserve">here </w:t>
      </w:r>
      <w:r w:rsidR="00E63B6B" w:rsidRPr="004A5319">
        <w:rPr>
          <w:i/>
          <w:iCs/>
        </w:rPr>
        <w:t>R</w:t>
      </w:r>
      <w:r w:rsidR="00E63B6B">
        <w:t xml:space="preserve"> is the reflectance at the central wavelength and </w:t>
      </w:r>
      <m:oMath>
        <m:sSub>
          <m:sSubPr>
            <m:ctrlPr>
              <w:rPr>
                <w:rFonts w:ascii="Cambria Math" w:hAnsi="Cambria Math"/>
                <w:i/>
              </w:rPr>
            </m:ctrlPr>
          </m:sSubPr>
          <m:e>
            <m:r>
              <w:rPr>
                <w:rFonts w:ascii="Cambria Math"/>
              </w:rPr>
              <m:t>t</m:t>
            </m:r>
          </m:e>
          <m:sub>
            <m:r>
              <w:rPr>
                <w:rFonts w:ascii="Cambria Math"/>
              </w:rPr>
              <m:t>a,ac</m:t>
            </m:r>
          </m:sub>
        </m:sSub>
      </m:oMath>
      <w:r w:rsidR="00E63B6B">
        <w:t xml:space="preserve"> is the above-cloud atmospheric transmissivity. Fixed (Mid-Latitude Summer) vertical profiles of water vapour and ozone are assumed, </w:t>
      </w:r>
      <w:r w:rsidR="00E63B6B">
        <w:lastRenderedPageBreak/>
        <w:t xml:space="preserve">so that </w:t>
      </w:r>
      <m:oMath>
        <m:sSub>
          <m:sSubPr>
            <m:ctrlPr>
              <w:rPr>
                <w:rFonts w:ascii="Cambria Math" w:hAnsi="Cambria Math"/>
                <w:i/>
              </w:rPr>
            </m:ctrlPr>
          </m:sSubPr>
          <m:e>
            <m:r>
              <w:rPr>
                <w:rFonts w:ascii="Cambria Math"/>
              </w:rPr>
              <m:t>t</m:t>
            </m:r>
          </m:e>
          <m:sub>
            <m:r>
              <w:rPr>
                <w:rFonts w:ascii="Cambria Math"/>
              </w:rPr>
              <m:t>a,ac</m:t>
            </m:r>
          </m:sub>
        </m:sSub>
      </m:oMath>
      <w:r w:rsidR="00E63B6B">
        <w:t>becomes a function of the vie</w:t>
      </w:r>
      <w:r w:rsidR="005E0DC0">
        <w:t>wing or solar zenith angle (</w:t>
      </w:r>
      <m:oMath>
        <m:r>
          <w:rPr>
            <w:rFonts w:ascii="Cambria Math"/>
          </w:rPr>
          <m:t>θ</m:t>
        </m:r>
      </m:oMath>
      <w:r w:rsidR="000D3130" w:rsidRPr="000D3130" w:rsidDel="000D3130">
        <w:rPr>
          <w:i/>
          <w:iCs/>
        </w:rPr>
        <w:t xml:space="preserve"> </w:t>
      </w:r>
      <w:r w:rsidR="005E0DC0">
        <w:t>/</w:t>
      </w:r>
      <m:oMath>
        <m:sSub>
          <m:sSubPr>
            <m:ctrlPr>
              <w:rPr>
                <w:rFonts w:ascii="Cambria Math" w:hAnsi="Cambria Math"/>
                <w:i/>
              </w:rPr>
            </m:ctrlPr>
          </m:sSubPr>
          <m:e>
            <m:r>
              <w:rPr>
                <w:rFonts w:ascii="Cambria Math"/>
              </w:rPr>
              <m:t>θ</m:t>
            </m:r>
          </m:e>
          <m:sub>
            <m:r>
              <w:rPr>
                <w:rFonts w:ascii="Cambria Math"/>
              </w:rPr>
              <m:t>0</m:t>
            </m:r>
          </m:sub>
        </m:sSub>
      </m:oMath>
      <w:r w:rsidR="00E63B6B">
        <w:t>), the cloud top height (</w:t>
      </w:r>
      <m:oMath>
        <m:sSub>
          <m:sSubPr>
            <m:ctrlPr>
              <w:rPr>
                <w:rFonts w:ascii="Cambria Math" w:hAnsi="Cambria Math"/>
                <w:i/>
              </w:rPr>
            </m:ctrlPr>
          </m:sSubPr>
          <m:e>
            <m:r>
              <w:rPr>
                <w:rFonts w:ascii="Cambria Math"/>
              </w:rPr>
              <m:t>H</m:t>
            </m:r>
          </m:e>
          <m:sub>
            <m:r>
              <w:rPr>
                <w:rFonts w:ascii="Cambria Math"/>
              </w:rPr>
              <m:t>c</m:t>
            </m:r>
          </m:sub>
        </m:sSub>
      </m:oMath>
      <w:r w:rsidR="00E63B6B">
        <w:t>), water vapor path (WVP) and total column ozone (TCO). Absorption by trace gases within and below the cloud is neglected. The two-way transmissivity, i.e. the product of the two transmissivities in the equation, is a function of the geometrical air mass factor (AMF = 1/cos</w:t>
      </w:r>
      <w:r w:rsidR="005E0DC0">
        <w:t>(</w:t>
      </w:r>
      <m:oMath>
        <m:sSub>
          <m:sSubPr>
            <m:ctrlPr>
              <w:rPr>
                <w:rFonts w:ascii="Cambria Math" w:hAnsi="Cambria Math"/>
                <w:i/>
              </w:rPr>
            </m:ctrlPr>
          </m:sSubPr>
          <m:e>
            <m:r>
              <w:rPr>
                <w:rFonts w:ascii="Cambria Math"/>
              </w:rPr>
              <m:t>θ</m:t>
            </m:r>
          </m:e>
          <m:sub>
            <m:r>
              <w:rPr>
                <w:rFonts w:ascii="Cambria Math"/>
              </w:rPr>
              <m:t>0</m:t>
            </m:r>
          </m:sub>
        </m:sSub>
      </m:oMath>
      <w:r w:rsidR="005E0DC0">
        <w:t>) + 1/cos(</w:t>
      </w:r>
      <m:oMath>
        <m:r>
          <w:rPr>
            <w:rFonts w:ascii="Cambria Math"/>
          </w:rPr>
          <m:t>θ</m:t>
        </m:r>
      </m:oMath>
      <w:r w:rsidR="005E0DC0">
        <w:t>)</w:t>
      </w:r>
      <w:r w:rsidR="00E63B6B">
        <w:t xml:space="preserve">). This two-way transmissivity is in practice simulated by MODTRAN using a Lambertian surface, with arbitrary reflectance, placed at the cloud top height, and stored in a (Look Up Table) LUT with dimensions AMF, </w:t>
      </w:r>
      <m:oMath>
        <m:sSub>
          <m:sSubPr>
            <m:ctrlPr>
              <w:rPr>
                <w:rFonts w:ascii="Cambria Math" w:hAnsi="Cambria Math"/>
                <w:i/>
              </w:rPr>
            </m:ctrlPr>
          </m:sSubPr>
          <m:e>
            <m:r>
              <w:rPr>
                <w:rFonts w:ascii="Cambria Math"/>
              </w:rPr>
              <m:t>H</m:t>
            </m:r>
          </m:e>
          <m:sub>
            <m:r>
              <w:rPr>
                <w:rFonts w:ascii="Cambria Math"/>
              </w:rPr>
              <m:t>c</m:t>
            </m:r>
          </m:sub>
        </m:sSub>
      </m:oMath>
      <w:r w:rsidR="00E63B6B">
        <w:t>, WVP, and TCO. For the current preparatory study a new LUT based on the spectral response functions of the FCI channels has been produced.</w:t>
      </w:r>
    </w:p>
    <w:p w14:paraId="70B09F44" w14:textId="77777777" w:rsidR="0017148C" w:rsidRDefault="00E63B6B" w:rsidP="0034281C">
      <w:pPr>
        <w:pStyle w:val="Heading2"/>
        <w:numPr>
          <w:ilvl w:val="1"/>
          <w:numId w:val="2"/>
        </w:numPr>
        <w:jc w:val="both"/>
      </w:pPr>
      <w:bookmarkStart w:id="22" w:name="_Toc119498730"/>
      <w:r>
        <w:t>Radiative transfer computations for TOA radiation products</w:t>
      </w:r>
      <w:bookmarkEnd w:id="22"/>
    </w:p>
    <w:p w14:paraId="42DAECF0" w14:textId="1954BE79" w:rsidR="0017148C" w:rsidRDefault="00E63B6B" w:rsidP="0034281C">
      <w:pPr>
        <w:jc w:val="both"/>
      </w:pPr>
      <w:r>
        <w:t xml:space="preserve">For the TOA radiation part of this study, 2 large databases of simulated TOA radiance </w:t>
      </w:r>
      <w:r w:rsidR="000A4B90">
        <w:t xml:space="preserve">spectra </w:t>
      </w:r>
      <w:r>
        <w:t>are used. These simulations cover the full spectrum (i.e. 0.2µm – 5µm for solar reflected radiation and 2.5</w:t>
      </w:r>
      <w:r w:rsidR="00472452">
        <w:t xml:space="preserve"> </w:t>
      </w:r>
      <w:r>
        <w:t>µm – 500</w:t>
      </w:r>
      <w:r w:rsidR="00472452">
        <w:t xml:space="preserve"> </w:t>
      </w:r>
      <w:r>
        <w:t xml:space="preserve">µm for the thermal emission) and can then be used to estimate broadband quantities used in Earth radiation </w:t>
      </w:r>
      <w:r w:rsidR="000A4B90">
        <w:t>b</w:t>
      </w:r>
      <w:r>
        <w:t>udget science.</w:t>
      </w:r>
    </w:p>
    <w:tbl>
      <w:tblPr>
        <w:tblStyle w:val="23"/>
        <w:tblW w:w="9368" w:type="dxa"/>
        <w:tblInd w:w="68"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Layout w:type="fixed"/>
        <w:tblLook w:val="0600" w:firstRow="0" w:lastRow="0" w:firstColumn="0" w:lastColumn="0" w:noHBand="1" w:noVBand="1"/>
      </w:tblPr>
      <w:tblGrid>
        <w:gridCol w:w="1192"/>
        <w:gridCol w:w="1240"/>
        <w:gridCol w:w="4678"/>
        <w:gridCol w:w="2258"/>
      </w:tblGrid>
      <w:tr w:rsidR="0017148C" w14:paraId="7CFC6318" w14:textId="77777777" w:rsidTr="004A5319">
        <w:tc>
          <w:tcPr>
            <w:tcW w:w="1192"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63C08921" w14:textId="77777777" w:rsidR="0017148C" w:rsidRDefault="00E63B6B" w:rsidP="0034281C">
            <w:pPr>
              <w:keepNext/>
              <w:widowControl w:val="0"/>
              <w:spacing w:after="0" w:line="240" w:lineRule="auto"/>
              <w:jc w:val="both"/>
            </w:pPr>
            <w:r>
              <w:t>database</w:t>
            </w:r>
          </w:p>
        </w:tc>
        <w:tc>
          <w:tcPr>
            <w:tcW w:w="124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6C599DF0" w14:textId="77777777" w:rsidR="0017148C" w:rsidRDefault="00E63B6B" w:rsidP="0034281C">
            <w:pPr>
              <w:keepNext/>
              <w:widowControl w:val="0"/>
              <w:spacing w:after="0" w:line="240" w:lineRule="auto"/>
              <w:jc w:val="both"/>
            </w:pPr>
            <w:r>
              <w:t># spectra</w:t>
            </w:r>
          </w:p>
        </w:tc>
        <w:tc>
          <w:tcPr>
            <w:tcW w:w="4678"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450CF00E" w14:textId="77777777" w:rsidR="0017148C" w:rsidRDefault="00E63B6B" w:rsidP="0034281C">
            <w:pPr>
              <w:keepNext/>
              <w:widowControl w:val="0"/>
              <w:spacing w:after="0" w:line="240" w:lineRule="auto"/>
              <w:jc w:val="both"/>
            </w:pPr>
            <w:r>
              <w:t>Features</w:t>
            </w:r>
          </w:p>
        </w:tc>
        <w:tc>
          <w:tcPr>
            <w:tcW w:w="2258"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1C622A45" w14:textId="77777777" w:rsidR="0017148C" w:rsidRDefault="00E63B6B" w:rsidP="0034281C">
            <w:pPr>
              <w:keepNext/>
              <w:widowControl w:val="0"/>
              <w:spacing w:after="0" w:line="240" w:lineRule="auto"/>
              <w:jc w:val="both"/>
            </w:pPr>
            <w:r>
              <w:t>Reference</w:t>
            </w:r>
          </w:p>
        </w:tc>
      </w:tr>
      <w:tr w:rsidR="0017148C" w14:paraId="3E6E4A9F" w14:textId="77777777" w:rsidTr="004A5319">
        <w:tc>
          <w:tcPr>
            <w:tcW w:w="1192"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79727B3D" w14:textId="77777777" w:rsidR="0017148C" w:rsidRDefault="00E63B6B" w:rsidP="0034281C">
            <w:pPr>
              <w:keepNext/>
              <w:widowControl w:val="0"/>
              <w:spacing w:after="0" w:line="240" w:lineRule="auto"/>
              <w:jc w:val="both"/>
            </w:pPr>
            <w:r>
              <w:t>Version 1</w:t>
            </w:r>
          </w:p>
        </w:tc>
        <w:tc>
          <w:tcPr>
            <w:tcW w:w="124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37EEC62D" w14:textId="77777777" w:rsidR="0017148C" w:rsidRDefault="00E63B6B" w:rsidP="00472452">
            <w:pPr>
              <w:keepNext/>
              <w:widowControl w:val="0"/>
              <w:spacing w:after="0" w:line="240" w:lineRule="auto"/>
              <w:jc w:val="center"/>
            </w:pPr>
            <w:r>
              <w:t>4260</w:t>
            </w:r>
          </w:p>
        </w:tc>
        <w:tc>
          <w:tcPr>
            <w:tcW w:w="4678"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5E357F4B" w14:textId="631BF8BA" w:rsidR="0017148C" w:rsidRDefault="00E63B6B" w:rsidP="0034281C">
            <w:pPr>
              <w:keepNext/>
              <w:widowControl w:val="0"/>
              <w:spacing w:after="0" w:line="240" w:lineRule="auto"/>
              <w:jc w:val="both"/>
            </w:pPr>
            <w:r>
              <w:t xml:space="preserve">SBDART, solar and thermal, cloudy and clear, </w:t>
            </w:r>
            <w:r w:rsidR="000A4B90">
              <w:t>L</w:t>
            </w:r>
            <w:r>
              <w:t xml:space="preserve">ambertian surface reflection. </w:t>
            </w:r>
          </w:p>
        </w:tc>
        <w:tc>
          <w:tcPr>
            <w:tcW w:w="2258"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45613D02" w14:textId="77777777" w:rsidR="0017148C" w:rsidRDefault="00E63B6B" w:rsidP="0034281C">
            <w:pPr>
              <w:widowControl w:val="0"/>
              <w:spacing w:after="0" w:line="240" w:lineRule="auto"/>
              <w:jc w:val="both"/>
            </w:pPr>
            <w:r>
              <w:t>Clerbaux et al. (2008b)</w:t>
            </w:r>
          </w:p>
        </w:tc>
      </w:tr>
      <w:tr w:rsidR="0017148C" w14:paraId="671ADA6A" w14:textId="77777777" w:rsidTr="004A5319">
        <w:tc>
          <w:tcPr>
            <w:tcW w:w="1192"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83187E3" w14:textId="77777777" w:rsidR="0017148C" w:rsidRDefault="00E63B6B" w:rsidP="0034281C">
            <w:pPr>
              <w:keepNext/>
              <w:widowControl w:val="0"/>
              <w:spacing w:after="0" w:line="240" w:lineRule="auto"/>
              <w:jc w:val="both"/>
            </w:pPr>
            <w:r>
              <w:t>Version 2</w:t>
            </w:r>
          </w:p>
        </w:tc>
        <w:tc>
          <w:tcPr>
            <w:tcW w:w="124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F36C5F1" w14:textId="77777777" w:rsidR="0017148C" w:rsidRDefault="00E63B6B" w:rsidP="00472452">
            <w:pPr>
              <w:keepNext/>
              <w:widowControl w:val="0"/>
              <w:spacing w:after="0" w:line="240" w:lineRule="auto"/>
              <w:jc w:val="center"/>
            </w:pPr>
            <w:r>
              <w:t>750</w:t>
            </w:r>
          </w:p>
        </w:tc>
        <w:tc>
          <w:tcPr>
            <w:tcW w:w="4678"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4354640D" w14:textId="77777777" w:rsidR="0017148C" w:rsidRDefault="00E63B6B" w:rsidP="0034281C">
            <w:pPr>
              <w:keepNext/>
              <w:widowControl w:val="0"/>
              <w:spacing w:after="0" w:line="240" w:lineRule="auto"/>
              <w:jc w:val="both"/>
            </w:pPr>
            <w:r>
              <w:t>Libradtran, only solar radiation, clear and cloudy.</w:t>
            </w:r>
          </w:p>
        </w:tc>
        <w:tc>
          <w:tcPr>
            <w:tcW w:w="2258"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178F14BA" w14:textId="77777777" w:rsidR="0017148C" w:rsidRDefault="00E63B6B" w:rsidP="0034281C">
            <w:pPr>
              <w:keepNext/>
              <w:widowControl w:val="0"/>
              <w:spacing w:after="0" w:line="240" w:lineRule="auto"/>
              <w:jc w:val="both"/>
            </w:pPr>
            <w:r>
              <w:t>Clerbaux et al. (2008a)</w:t>
            </w:r>
          </w:p>
        </w:tc>
      </w:tr>
    </w:tbl>
    <w:p w14:paraId="0C3A1337" w14:textId="77777777" w:rsidR="0017148C" w:rsidRDefault="0017148C" w:rsidP="0034281C">
      <w:pPr>
        <w:ind w:left="-15"/>
        <w:jc w:val="both"/>
      </w:pPr>
    </w:p>
    <w:p w14:paraId="2AFFDE61" w14:textId="77777777" w:rsidR="0017148C" w:rsidRDefault="00E63B6B" w:rsidP="0034281C">
      <w:pPr>
        <w:jc w:val="both"/>
        <w:rPr>
          <w:rFonts w:ascii="Cambria" w:eastAsia="Cambria" w:hAnsi="Cambria" w:cs="Cambria"/>
          <w:b/>
          <w:sz w:val="28"/>
          <w:szCs w:val="28"/>
        </w:rPr>
      </w:pPr>
      <w:r>
        <w:br w:type="page"/>
      </w:r>
    </w:p>
    <w:p w14:paraId="3502E7F6" w14:textId="77777777" w:rsidR="0017148C" w:rsidRDefault="00660E75" w:rsidP="0034281C">
      <w:pPr>
        <w:pStyle w:val="Heading1"/>
        <w:numPr>
          <w:ilvl w:val="0"/>
          <w:numId w:val="2"/>
        </w:numPr>
        <w:jc w:val="both"/>
      </w:pPr>
      <w:bookmarkStart w:id="23" w:name="_Toc119498731"/>
      <w:r>
        <w:lastRenderedPageBreak/>
        <w:t>SEVIRI</w:t>
      </w:r>
      <w:r w:rsidR="00E63B6B">
        <w:t xml:space="preserve"> l</w:t>
      </w:r>
      <w:r>
        <w:t xml:space="preserve">evel </w:t>
      </w:r>
      <w:r w:rsidR="00E63B6B">
        <w:t>1.5 from FCI L</w:t>
      </w:r>
      <w:r>
        <w:t xml:space="preserve">evel </w:t>
      </w:r>
      <w:r w:rsidR="00E63B6B">
        <w:t>1c</w:t>
      </w:r>
      <w:bookmarkEnd w:id="23"/>
    </w:p>
    <w:p w14:paraId="4B898F19" w14:textId="77777777" w:rsidR="0017148C" w:rsidRDefault="00E63B6B" w:rsidP="0034281C">
      <w:pPr>
        <w:pStyle w:val="Heading2"/>
        <w:numPr>
          <w:ilvl w:val="1"/>
          <w:numId w:val="2"/>
        </w:numPr>
        <w:jc w:val="both"/>
      </w:pPr>
      <w:bookmarkStart w:id="24" w:name="_Toc119498732"/>
      <w:r>
        <w:t>Introduction</w:t>
      </w:r>
      <w:bookmarkEnd w:id="24"/>
    </w:p>
    <w:p w14:paraId="77439DE7" w14:textId="4321F06E" w:rsidR="0017148C" w:rsidRDefault="00E63B6B" w:rsidP="0034281C">
      <w:pPr>
        <w:jc w:val="both"/>
      </w:pPr>
      <w:r>
        <w:t xml:space="preserve">Except the “broadband” HRV channel, the FCI imager features all the SEVIRI channels. It is therefore </w:t>
      </w:r>
      <w:r w:rsidR="00660E75">
        <w:t>a-priori</w:t>
      </w:r>
      <w:r>
        <w:t xml:space="preserve"> possible to generate “SEVIRI-like” data from FCI and apply an</w:t>
      </w:r>
      <w:r w:rsidR="00660E75">
        <w:t xml:space="preserve">y retrieval developed for MSG. </w:t>
      </w:r>
      <w:r>
        <w:t>In this section we assess how MTG/FCI data can be “downgraded” to simulate MSG/SEVIRI data. A particular point of investigation is the “spectral band adjustments” which are needed as the spectral channels are not identical for SEVIRI and FCI (not the same filters and detector technologies).</w:t>
      </w:r>
    </w:p>
    <w:p w14:paraId="780D8F5D" w14:textId="77777777" w:rsidR="0017148C" w:rsidRDefault="00E63B6B" w:rsidP="0034281C">
      <w:pPr>
        <w:pStyle w:val="Heading2"/>
        <w:numPr>
          <w:ilvl w:val="1"/>
          <w:numId w:val="2"/>
        </w:numPr>
        <w:jc w:val="both"/>
      </w:pPr>
      <w:bookmarkStart w:id="25" w:name="_Toc119498733"/>
      <w:r>
        <w:t>Repeat cycle and temporal averaging</w:t>
      </w:r>
      <w:bookmarkEnd w:id="25"/>
      <w:r>
        <w:t xml:space="preserve"> </w:t>
      </w:r>
    </w:p>
    <w:p w14:paraId="3B41EB15" w14:textId="77777777" w:rsidR="0017148C" w:rsidRDefault="008D0635" w:rsidP="0034281C">
      <w:pPr>
        <w:jc w:val="both"/>
      </w:pPr>
      <w:r>
        <w:t xml:space="preserve">The FCI </w:t>
      </w:r>
      <w:r w:rsidR="00472452">
        <w:t>scanning modes are</w:t>
      </w:r>
      <w:r>
        <w:t xml:space="preserve"> described in the MTG FCI L1 Product User Guide [RD1]. </w:t>
      </w:r>
      <w:r w:rsidR="00E63B6B">
        <w:t>The Full Disc High Spectral resolution Imagery (FDHSI) mission provides 10' repeat cycles while the corresponding SEVIRI Full Earth Scan is providing 15’ repeat cycles. There is no way to closely mimic the SEVIRI acquisition timing with MTG. However, the higher acquisition frequency is expected to have a marginal impact on the hourly/daily/monthly ave</w:t>
      </w:r>
      <w:r w:rsidR="00581433">
        <w:t xml:space="preserve">rages of geophysical quantities. </w:t>
      </w:r>
      <w:r w:rsidR="00E63B6B">
        <w:t xml:space="preserve">If </w:t>
      </w:r>
      <w:r w:rsidR="00581433">
        <w:t>deemed necessary</w:t>
      </w:r>
      <w:r w:rsidR="00E63B6B">
        <w:t xml:space="preserve">, </w:t>
      </w:r>
      <w:r w:rsidR="00581433">
        <w:t xml:space="preserve">the </w:t>
      </w:r>
      <w:r w:rsidR="00E63B6B">
        <w:t xml:space="preserve">SEVIRI Rapid Scan data (5’ repeat cycle) could be used to investigate the effect of switching from 15’ to 10’ retrieval (not done).  </w:t>
      </w:r>
    </w:p>
    <w:p w14:paraId="6AE447B0" w14:textId="77777777" w:rsidR="0017148C" w:rsidRDefault="00E63B6B" w:rsidP="0034281C">
      <w:pPr>
        <w:pStyle w:val="Heading2"/>
        <w:numPr>
          <w:ilvl w:val="1"/>
          <w:numId w:val="2"/>
        </w:numPr>
        <w:jc w:val="both"/>
      </w:pPr>
      <w:bookmarkStart w:id="26" w:name="_Toc119498734"/>
      <w:r>
        <w:t>Spatial processing</w:t>
      </w:r>
      <w:bookmarkEnd w:id="26"/>
      <w:r>
        <w:t xml:space="preserve"> </w:t>
      </w:r>
    </w:p>
    <w:p w14:paraId="529F1A94" w14:textId="2332BC0D" w:rsidR="0017148C" w:rsidRDefault="00E63B6B" w:rsidP="0034281C">
      <w:pPr>
        <w:ind w:left="-15"/>
        <w:jc w:val="both"/>
      </w:pPr>
      <w:r>
        <w:t>The spatial processing would consist in averaging MTG pixels to simulate the SEVIRI 3x3km (at subsatellite point) pixels. This is not a problem for the solar channels where a simple averaging of 3x3 MTG pixels would reproduce a standard SEVIRI pixels</w:t>
      </w:r>
      <w:r w:rsidR="000A4B90">
        <w:t xml:space="preserve">, </w:t>
      </w:r>
      <w:r>
        <w:t xml:space="preserve">assuming perfect “square” </w:t>
      </w:r>
      <w:r w:rsidR="000A4B90">
        <w:t>Point Spread Functions (</w:t>
      </w:r>
      <w:r>
        <w:t>PSFs).  Things are a bit more complex for the longwave as there is no direct correspondence between the 2km MTG pixels and the 3km SEVIRI pixels. For the atmospheric window channels the 1km channels (CH09 and CH14) might be used in this resampling. Another difficulty comes from the (erroneous) rectification on the MSG/SEVIRI grid that affected data over 2004-2018 (actually, MTG would better reproduce the “erroneous” data than the one after bug correction, for 2018 onward).</w:t>
      </w:r>
    </w:p>
    <w:p w14:paraId="3CCB927B" w14:textId="33516C0B" w:rsidR="0017148C" w:rsidRDefault="00E63B6B" w:rsidP="0034281C">
      <w:pPr>
        <w:ind w:left="-15"/>
        <w:jc w:val="both"/>
      </w:pPr>
      <w:r>
        <w:t xml:space="preserve">The TOA radiation products are planned to be derived on the native FCI “thermal” grid (2km) and can be combined with retrieval at 3km from SEVIRI. The effect of the change of native resolution is expected to be invisible in the level 3 </w:t>
      </w:r>
      <w:r w:rsidR="00BD475A">
        <w:t xml:space="preserve">TOA radiation </w:t>
      </w:r>
      <w:r w:rsidR="00581433">
        <w:t>products when averaged in 0.1°x 0.1</w:t>
      </w:r>
      <w:r>
        <w:t>° grid boxes</w:t>
      </w:r>
      <w:r w:rsidR="00581433">
        <w:t xml:space="preserve"> </w:t>
      </w:r>
      <w:r w:rsidR="00931CFF">
        <w:t xml:space="preserve">which </w:t>
      </w:r>
      <w:r w:rsidR="00581433">
        <w:t>is the spatial resolution of the CM SAF GERB/SEVIRI ed02 record</w:t>
      </w:r>
      <w:r>
        <w:t>.</w:t>
      </w:r>
    </w:p>
    <w:p w14:paraId="68BF560B" w14:textId="77777777" w:rsidR="0017148C" w:rsidRDefault="00E63B6B" w:rsidP="0034281C">
      <w:pPr>
        <w:ind w:left="-15"/>
        <w:jc w:val="both"/>
      </w:pPr>
      <w:r>
        <w:t>For the cloud products it will be considered to follow a two-step approach: (i) downscale the IR channels from 2km to 1km using channel 14, and (ii) average the resulting radiances as well as those for the shortwave channels over 3x3 grid cells to arrive at 3km pixels. This approach will be tested as soon as real measurements become available.</w:t>
      </w:r>
    </w:p>
    <w:p w14:paraId="0F54CA47" w14:textId="77777777" w:rsidR="0017148C" w:rsidRDefault="00E63B6B" w:rsidP="0034281C">
      <w:pPr>
        <w:pStyle w:val="Heading2"/>
        <w:numPr>
          <w:ilvl w:val="1"/>
          <w:numId w:val="2"/>
        </w:numPr>
        <w:jc w:val="both"/>
      </w:pPr>
      <w:bookmarkStart w:id="27" w:name="_Toc119498735"/>
      <w:r>
        <w:t>Spectral band corrections – Solar channels</w:t>
      </w:r>
      <w:bookmarkEnd w:id="27"/>
    </w:p>
    <w:p w14:paraId="42E0B6F2" w14:textId="77777777" w:rsidR="0017148C" w:rsidRDefault="00E63B6B" w:rsidP="0034281C">
      <w:pPr>
        <w:jc w:val="both"/>
      </w:pPr>
      <w:r>
        <w:t>Various kinds of spectral band correction</w:t>
      </w:r>
      <w:r w:rsidR="00581433">
        <w:t>s</w:t>
      </w:r>
      <w:r>
        <w:t xml:space="preserve"> are discussed in Annex 1 and the recommended conversions are summarized in the following table</w:t>
      </w:r>
      <w:r w:rsidR="00472452">
        <w:t>, where all quantities are in reflectance (</w:t>
      </w:r>
      <w:r w:rsidR="00581433">
        <w:t xml:space="preserve">unitless, </w:t>
      </w:r>
      <w:r w:rsidR="00472452">
        <w:t xml:space="preserve">usually between </w:t>
      </w:r>
      <w:r w:rsidR="00472452">
        <w:lastRenderedPageBreak/>
        <w:t>0 and 1)</w:t>
      </w:r>
      <w:r>
        <w:t>.</w:t>
      </w:r>
      <w:r w:rsidR="00472452">
        <w:t xml:space="preserve"> The residual error is also given as root mean square error (RMSE</w:t>
      </w:r>
      <w:r w:rsidR="00581433">
        <w:t>, unitless</w:t>
      </w:r>
      <w:r w:rsidR="00472452">
        <w:t>) and as percentage of the mean reflectance in the channel.</w:t>
      </w:r>
    </w:p>
    <w:tbl>
      <w:tblPr>
        <w:tblStyle w:val="22"/>
        <w:tblW w:w="8910" w:type="dxa"/>
        <w:tblInd w:w="68"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Layout w:type="fixed"/>
        <w:tblLook w:val="0600" w:firstRow="0" w:lastRow="0" w:firstColumn="0" w:lastColumn="0" w:noHBand="1" w:noVBand="1"/>
      </w:tblPr>
      <w:tblGrid>
        <w:gridCol w:w="6886"/>
        <w:gridCol w:w="1050"/>
        <w:gridCol w:w="974"/>
      </w:tblGrid>
      <w:tr w:rsidR="0017148C" w14:paraId="19FC3EAB" w14:textId="77777777">
        <w:tc>
          <w:tcPr>
            <w:tcW w:w="688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41D741BF" w14:textId="77777777" w:rsidR="0017148C" w:rsidRDefault="00E63B6B" w:rsidP="0034281C">
            <w:pPr>
              <w:widowControl w:val="0"/>
              <w:spacing w:after="0" w:line="240" w:lineRule="auto"/>
              <w:jc w:val="both"/>
              <w:rPr>
                <w:rFonts w:ascii="Arial" w:eastAsia="Arial" w:hAnsi="Arial" w:cs="Arial"/>
                <w:b/>
                <w:sz w:val="20"/>
                <w:szCs w:val="20"/>
              </w:rPr>
            </w:pPr>
            <w:r>
              <w:rPr>
                <w:rFonts w:ascii="Arial" w:eastAsia="Arial" w:hAnsi="Arial" w:cs="Arial"/>
                <w:b/>
                <w:sz w:val="20"/>
                <w:szCs w:val="20"/>
              </w:rPr>
              <w:t>Regressions</w:t>
            </w:r>
            <w:r w:rsidR="00472452">
              <w:rPr>
                <w:rFonts w:ascii="Arial" w:eastAsia="Arial" w:hAnsi="Arial" w:cs="Arial"/>
                <w:b/>
                <w:sz w:val="20"/>
                <w:szCs w:val="20"/>
              </w:rPr>
              <w:t xml:space="preserve"> for MTG → MSG solar channels</w:t>
            </w:r>
          </w:p>
        </w:tc>
        <w:tc>
          <w:tcPr>
            <w:tcW w:w="10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7A022270" w14:textId="77777777" w:rsidR="0017148C" w:rsidRDefault="00E63B6B" w:rsidP="00472452">
            <w:pPr>
              <w:widowControl w:val="0"/>
              <w:spacing w:after="0" w:line="240" w:lineRule="auto"/>
              <w:jc w:val="center"/>
              <w:rPr>
                <w:rFonts w:ascii="Arial" w:eastAsia="Arial" w:hAnsi="Arial" w:cs="Arial"/>
                <w:b/>
                <w:sz w:val="20"/>
                <w:szCs w:val="20"/>
              </w:rPr>
            </w:pPr>
            <w:r>
              <w:rPr>
                <w:rFonts w:ascii="Arial" w:eastAsia="Arial" w:hAnsi="Arial" w:cs="Arial"/>
                <w:b/>
                <w:sz w:val="20"/>
                <w:szCs w:val="20"/>
              </w:rPr>
              <w:t>RMSE</w:t>
            </w:r>
          </w:p>
        </w:tc>
        <w:tc>
          <w:tcPr>
            <w:tcW w:w="974"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3EF00BAA" w14:textId="77777777" w:rsidR="0017148C" w:rsidRDefault="00E63B6B" w:rsidP="00472452">
            <w:pPr>
              <w:widowControl w:val="0"/>
              <w:spacing w:after="0" w:line="240" w:lineRule="auto"/>
              <w:jc w:val="center"/>
              <w:rPr>
                <w:rFonts w:ascii="Arial" w:eastAsia="Arial" w:hAnsi="Arial" w:cs="Arial"/>
                <w:b/>
                <w:sz w:val="20"/>
                <w:szCs w:val="20"/>
              </w:rPr>
            </w:pPr>
            <w:r>
              <w:rPr>
                <w:rFonts w:ascii="Arial" w:eastAsia="Arial" w:hAnsi="Arial" w:cs="Arial"/>
                <w:b/>
                <w:sz w:val="20"/>
                <w:szCs w:val="20"/>
              </w:rPr>
              <w:t>(%)</w:t>
            </w:r>
          </w:p>
        </w:tc>
      </w:tr>
      <w:tr w:rsidR="0017148C" w14:paraId="71126453" w14:textId="77777777">
        <w:tc>
          <w:tcPr>
            <w:tcW w:w="688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7CFCEBA7" w14:textId="77777777" w:rsidR="0017148C" w:rsidRDefault="00E63B6B" w:rsidP="0034281C">
            <w:pPr>
              <w:keepNext/>
              <w:widowControl w:val="0"/>
              <w:spacing w:after="0" w:line="240" w:lineRule="auto"/>
              <w:jc w:val="both"/>
              <w:rPr>
                <w:rFonts w:ascii="Arial" w:eastAsia="Arial" w:hAnsi="Arial" w:cs="Arial"/>
                <w:b/>
                <w:sz w:val="20"/>
                <w:szCs w:val="20"/>
              </w:rPr>
            </w:pPr>
            <w:r>
              <w:rPr>
                <w:rFonts w:ascii="Arial" w:eastAsia="Arial" w:hAnsi="Arial" w:cs="Arial"/>
                <w:b/>
                <w:sz w:val="20"/>
                <w:szCs w:val="20"/>
              </w:rPr>
              <w:t>VIS006 = 0.000236 +1.005716 * CH03</w:t>
            </w:r>
          </w:p>
        </w:tc>
        <w:tc>
          <w:tcPr>
            <w:tcW w:w="10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DE95517" w14:textId="77777777" w:rsidR="0017148C" w:rsidRDefault="00E63B6B" w:rsidP="00472452">
            <w:pPr>
              <w:widowControl w:val="0"/>
              <w:spacing w:after="0" w:line="240" w:lineRule="auto"/>
              <w:jc w:val="center"/>
              <w:rPr>
                <w:rFonts w:ascii="Arial" w:eastAsia="Arial" w:hAnsi="Arial" w:cs="Arial"/>
                <w:b/>
                <w:sz w:val="20"/>
                <w:szCs w:val="20"/>
              </w:rPr>
            </w:pPr>
            <w:r>
              <w:rPr>
                <w:rFonts w:ascii="Arial" w:eastAsia="Arial" w:hAnsi="Arial" w:cs="Arial"/>
                <w:b/>
                <w:sz w:val="20"/>
                <w:szCs w:val="20"/>
              </w:rPr>
              <w:t>0.0021</w:t>
            </w:r>
          </w:p>
        </w:tc>
        <w:tc>
          <w:tcPr>
            <w:tcW w:w="974"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4B720ABA" w14:textId="77777777" w:rsidR="0017148C" w:rsidRDefault="00E63B6B" w:rsidP="00472452">
            <w:pPr>
              <w:widowControl w:val="0"/>
              <w:spacing w:after="0" w:line="240" w:lineRule="auto"/>
              <w:jc w:val="center"/>
              <w:rPr>
                <w:rFonts w:ascii="Arial" w:eastAsia="Arial" w:hAnsi="Arial" w:cs="Arial"/>
                <w:b/>
                <w:sz w:val="20"/>
                <w:szCs w:val="20"/>
              </w:rPr>
            </w:pPr>
            <w:r>
              <w:rPr>
                <w:rFonts w:ascii="Arial" w:eastAsia="Arial" w:hAnsi="Arial" w:cs="Arial"/>
                <w:b/>
                <w:sz w:val="20"/>
                <w:szCs w:val="20"/>
              </w:rPr>
              <w:t>0.5%</w:t>
            </w:r>
          </w:p>
        </w:tc>
      </w:tr>
      <w:tr w:rsidR="0017148C" w14:paraId="4FC2B539" w14:textId="77777777">
        <w:tc>
          <w:tcPr>
            <w:tcW w:w="688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699FAD6D" w14:textId="77777777" w:rsidR="0017148C" w:rsidRDefault="00E63B6B" w:rsidP="0034281C">
            <w:pPr>
              <w:keepNext/>
              <w:widowControl w:val="0"/>
              <w:spacing w:after="0" w:line="240" w:lineRule="auto"/>
              <w:jc w:val="both"/>
              <w:rPr>
                <w:rFonts w:ascii="Arial" w:eastAsia="Arial" w:hAnsi="Arial" w:cs="Arial"/>
                <w:b/>
                <w:sz w:val="20"/>
                <w:szCs w:val="20"/>
              </w:rPr>
            </w:pPr>
            <w:r>
              <w:rPr>
                <w:rFonts w:ascii="Arial" w:eastAsia="Arial" w:hAnsi="Arial" w:cs="Arial"/>
                <w:b/>
                <w:sz w:val="20"/>
                <w:szCs w:val="20"/>
              </w:rPr>
              <w:t>VIS008 = -0.001942 + 0.067589* CH02 + 0.735623* CH04 + 0.240638* CH05</w:t>
            </w:r>
          </w:p>
        </w:tc>
        <w:tc>
          <w:tcPr>
            <w:tcW w:w="10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DCD1061" w14:textId="77777777" w:rsidR="0017148C" w:rsidRDefault="00E63B6B" w:rsidP="00472452">
            <w:pPr>
              <w:widowControl w:val="0"/>
              <w:spacing w:after="0" w:line="240" w:lineRule="auto"/>
              <w:jc w:val="center"/>
              <w:rPr>
                <w:rFonts w:ascii="Arial" w:eastAsia="Arial" w:hAnsi="Arial" w:cs="Arial"/>
                <w:b/>
                <w:sz w:val="20"/>
                <w:szCs w:val="20"/>
              </w:rPr>
            </w:pPr>
            <w:r>
              <w:rPr>
                <w:rFonts w:ascii="Arial" w:eastAsia="Arial" w:hAnsi="Arial" w:cs="Arial"/>
                <w:b/>
                <w:sz w:val="20"/>
                <w:szCs w:val="20"/>
              </w:rPr>
              <w:t>0.0080</w:t>
            </w:r>
          </w:p>
        </w:tc>
        <w:tc>
          <w:tcPr>
            <w:tcW w:w="974"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EFA34A7" w14:textId="77777777" w:rsidR="0017148C" w:rsidRDefault="00E63B6B" w:rsidP="00472452">
            <w:pPr>
              <w:widowControl w:val="0"/>
              <w:spacing w:after="0" w:line="240" w:lineRule="auto"/>
              <w:jc w:val="center"/>
              <w:rPr>
                <w:rFonts w:ascii="Arial" w:eastAsia="Arial" w:hAnsi="Arial" w:cs="Arial"/>
                <w:b/>
                <w:sz w:val="20"/>
                <w:szCs w:val="20"/>
              </w:rPr>
            </w:pPr>
            <w:r>
              <w:rPr>
                <w:rFonts w:ascii="Arial" w:eastAsia="Arial" w:hAnsi="Arial" w:cs="Arial"/>
                <w:b/>
                <w:sz w:val="20"/>
                <w:szCs w:val="20"/>
              </w:rPr>
              <w:t>1.7%</w:t>
            </w:r>
          </w:p>
        </w:tc>
      </w:tr>
      <w:tr w:rsidR="0017148C" w14:paraId="547E4B6D" w14:textId="77777777">
        <w:tc>
          <w:tcPr>
            <w:tcW w:w="688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7BAF1B47" w14:textId="77777777" w:rsidR="0017148C" w:rsidRDefault="00E63B6B" w:rsidP="0034281C">
            <w:pPr>
              <w:keepNext/>
              <w:widowControl w:val="0"/>
              <w:spacing w:after="0" w:line="240" w:lineRule="auto"/>
              <w:jc w:val="both"/>
              <w:rPr>
                <w:rFonts w:ascii="Arial" w:eastAsia="Arial" w:hAnsi="Arial" w:cs="Arial"/>
                <w:b/>
                <w:sz w:val="20"/>
                <w:szCs w:val="20"/>
              </w:rPr>
            </w:pPr>
            <w:r>
              <w:rPr>
                <w:rFonts w:ascii="Arial" w:eastAsia="Arial" w:hAnsi="Arial" w:cs="Arial"/>
                <w:b/>
                <w:sz w:val="20"/>
                <w:szCs w:val="20"/>
              </w:rPr>
              <w:t xml:space="preserve">IR_016 = </w:t>
            </w:r>
            <w:r>
              <w:rPr>
                <w:rFonts w:ascii="Arial" w:eastAsia="Arial" w:hAnsi="Arial" w:cs="Arial"/>
                <w:b/>
                <w:sz w:val="20"/>
                <w:szCs w:val="20"/>
                <w:highlight w:val="white"/>
              </w:rPr>
              <w:t xml:space="preserve">-0.000813 + 0.026045 </w:t>
            </w:r>
            <w:r>
              <w:rPr>
                <w:rFonts w:ascii="Arial" w:eastAsia="Arial" w:hAnsi="Arial" w:cs="Arial"/>
                <w:b/>
                <w:sz w:val="20"/>
                <w:szCs w:val="20"/>
              </w:rPr>
              <w:t xml:space="preserve">* CH05 + </w:t>
            </w:r>
            <w:r>
              <w:rPr>
                <w:rFonts w:ascii="Arial" w:eastAsia="Arial" w:hAnsi="Arial" w:cs="Arial"/>
                <w:b/>
                <w:sz w:val="20"/>
                <w:szCs w:val="20"/>
                <w:highlight w:val="white"/>
              </w:rPr>
              <w:t xml:space="preserve"> 0.991830</w:t>
            </w:r>
            <w:r>
              <w:rPr>
                <w:rFonts w:ascii="Arial" w:eastAsia="Arial" w:hAnsi="Arial" w:cs="Arial"/>
                <w:b/>
                <w:sz w:val="20"/>
                <w:szCs w:val="20"/>
              </w:rPr>
              <w:t xml:space="preserve"> * CH07</w:t>
            </w:r>
          </w:p>
        </w:tc>
        <w:tc>
          <w:tcPr>
            <w:tcW w:w="10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7B66F41" w14:textId="77777777" w:rsidR="0017148C" w:rsidRDefault="00E63B6B" w:rsidP="00472452">
            <w:pPr>
              <w:widowControl w:val="0"/>
              <w:spacing w:after="0" w:line="240" w:lineRule="auto"/>
              <w:jc w:val="center"/>
              <w:rPr>
                <w:rFonts w:ascii="Arial" w:eastAsia="Arial" w:hAnsi="Arial" w:cs="Arial"/>
                <w:b/>
                <w:sz w:val="20"/>
                <w:szCs w:val="20"/>
              </w:rPr>
            </w:pPr>
            <w:r>
              <w:rPr>
                <w:rFonts w:ascii="Arial" w:eastAsia="Arial" w:hAnsi="Arial" w:cs="Arial"/>
                <w:b/>
                <w:sz w:val="20"/>
                <w:szCs w:val="20"/>
              </w:rPr>
              <w:t>0.0052</w:t>
            </w:r>
          </w:p>
        </w:tc>
        <w:tc>
          <w:tcPr>
            <w:tcW w:w="974"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7CD6B8D9" w14:textId="77777777" w:rsidR="0017148C" w:rsidRDefault="00E63B6B" w:rsidP="00472452">
            <w:pPr>
              <w:widowControl w:val="0"/>
              <w:spacing w:after="0" w:line="240" w:lineRule="auto"/>
              <w:jc w:val="center"/>
              <w:rPr>
                <w:rFonts w:ascii="Arial" w:eastAsia="Arial" w:hAnsi="Arial" w:cs="Arial"/>
                <w:b/>
                <w:sz w:val="20"/>
                <w:szCs w:val="20"/>
              </w:rPr>
            </w:pPr>
            <w:r>
              <w:rPr>
                <w:rFonts w:ascii="Arial" w:eastAsia="Arial" w:hAnsi="Arial" w:cs="Arial"/>
                <w:b/>
                <w:sz w:val="20"/>
                <w:szCs w:val="20"/>
              </w:rPr>
              <w:t>1.7%</w:t>
            </w:r>
          </w:p>
        </w:tc>
      </w:tr>
    </w:tbl>
    <w:p w14:paraId="0C207256" w14:textId="77777777" w:rsidR="0017148C" w:rsidRDefault="0017148C" w:rsidP="0034281C">
      <w:pPr>
        <w:jc w:val="both"/>
      </w:pPr>
    </w:p>
    <w:p w14:paraId="53CF09A2" w14:textId="77777777" w:rsidR="0017148C" w:rsidRDefault="00E63B6B" w:rsidP="0034281C">
      <w:pPr>
        <w:jc w:val="both"/>
      </w:pPr>
      <w:r>
        <w:t xml:space="preserve">For the VIS006 channel, the Spectral Band Adjustment Function (SBAF) approach provides sufficiently accurate results (RMSE of 0.5%). For the VIS008 and IR_016 channels, the spectral adjustments are not fully accurate and a residual RMS error of about 1.7% </w:t>
      </w:r>
      <w:r w:rsidR="00581433">
        <w:t>remains after</w:t>
      </w:r>
      <w:r>
        <w:t xml:space="preserve"> the adjustment. Of course, this error is not a random error and will be more or less systematic as a function of the scene spectral signature. When possible, it is therefore recommended not to apply SBAFs but, instead, to derive dedicated LUTs for MTG (based on the CH03, CH04 and CH07 channels). For TOA radiation, new NB-to-BB regressions should be used, also based on the 3 SEVIRI-heritage channels.  </w:t>
      </w:r>
    </w:p>
    <w:p w14:paraId="48B17520" w14:textId="77777777" w:rsidR="00581433" w:rsidRDefault="00581433" w:rsidP="0034281C">
      <w:pPr>
        <w:jc w:val="both"/>
      </w:pPr>
    </w:p>
    <w:p w14:paraId="5AE72E55" w14:textId="77777777" w:rsidR="0017148C" w:rsidRDefault="00E63B6B" w:rsidP="0034281C">
      <w:pPr>
        <w:pStyle w:val="Heading2"/>
        <w:numPr>
          <w:ilvl w:val="1"/>
          <w:numId w:val="2"/>
        </w:numPr>
        <w:jc w:val="both"/>
      </w:pPr>
      <w:bookmarkStart w:id="28" w:name="_Toc119498736"/>
      <w:r>
        <w:t>Spectral band corrections – Thermal channels</w:t>
      </w:r>
      <w:bookmarkEnd w:id="28"/>
    </w:p>
    <w:p w14:paraId="71E94752" w14:textId="77777777" w:rsidR="0017148C" w:rsidRDefault="00E63B6B" w:rsidP="0034281C">
      <w:pPr>
        <w:jc w:val="both"/>
      </w:pPr>
      <w:r>
        <w:t>Various kinds of spectral band corrections are discussed in Annex 2 and the recommended conversions are su</w:t>
      </w:r>
      <w:r w:rsidR="00472452">
        <w:t>mmarized in the following table, where all quantities are in brightness temperature, in Kelvin units. The residual error is also given as root mean square error (RMSE</w:t>
      </w:r>
      <w:r w:rsidR="00581433">
        <w:t>, in Kelvin</w:t>
      </w:r>
      <w:r w:rsidR="00472452">
        <w:t>) and as percentage of the mean brightness temperature in the channel.</w:t>
      </w:r>
    </w:p>
    <w:tbl>
      <w:tblPr>
        <w:tblStyle w:val="21"/>
        <w:tblW w:w="8940" w:type="dxa"/>
        <w:tblInd w:w="38"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Layout w:type="fixed"/>
        <w:tblLook w:val="0600" w:firstRow="0" w:lastRow="0" w:firstColumn="0" w:lastColumn="0" w:noHBand="1" w:noVBand="1"/>
      </w:tblPr>
      <w:tblGrid>
        <w:gridCol w:w="7245"/>
        <w:gridCol w:w="930"/>
        <w:gridCol w:w="765"/>
      </w:tblGrid>
      <w:tr w:rsidR="0017148C" w14:paraId="2FFA3A22" w14:textId="77777777">
        <w:tc>
          <w:tcPr>
            <w:tcW w:w="724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1D6209D4" w14:textId="77777777" w:rsidR="0017148C" w:rsidRDefault="00472452" w:rsidP="00472452">
            <w:pPr>
              <w:widowControl w:val="0"/>
              <w:spacing w:after="0" w:line="240" w:lineRule="auto"/>
              <w:jc w:val="both"/>
              <w:rPr>
                <w:rFonts w:ascii="Arial" w:eastAsia="Arial" w:hAnsi="Arial" w:cs="Arial"/>
                <w:b/>
                <w:sz w:val="20"/>
                <w:szCs w:val="20"/>
              </w:rPr>
            </w:pPr>
            <w:r>
              <w:rPr>
                <w:rFonts w:ascii="Arial" w:eastAsia="Arial" w:hAnsi="Arial" w:cs="Arial"/>
                <w:b/>
                <w:sz w:val="20"/>
                <w:szCs w:val="20"/>
              </w:rPr>
              <w:t>Regressions for MTG → MSG thermal channels</w:t>
            </w:r>
          </w:p>
        </w:tc>
        <w:tc>
          <w:tcPr>
            <w:tcW w:w="93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551FD95D" w14:textId="77777777" w:rsidR="0017148C" w:rsidRDefault="00E63B6B" w:rsidP="00472452">
            <w:pPr>
              <w:widowControl w:val="0"/>
              <w:spacing w:after="0" w:line="240" w:lineRule="auto"/>
              <w:jc w:val="center"/>
              <w:rPr>
                <w:rFonts w:ascii="Arial" w:eastAsia="Arial" w:hAnsi="Arial" w:cs="Arial"/>
                <w:b/>
                <w:sz w:val="20"/>
                <w:szCs w:val="20"/>
              </w:rPr>
            </w:pPr>
            <w:r>
              <w:rPr>
                <w:rFonts w:ascii="Arial" w:eastAsia="Arial" w:hAnsi="Arial" w:cs="Arial"/>
                <w:b/>
                <w:sz w:val="20"/>
                <w:szCs w:val="20"/>
              </w:rPr>
              <w:t>RMSE</w:t>
            </w:r>
          </w:p>
        </w:tc>
        <w:tc>
          <w:tcPr>
            <w:tcW w:w="76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41E2AC56" w14:textId="77777777" w:rsidR="0017148C" w:rsidRDefault="00E63B6B" w:rsidP="00472452">
            <w:pPr>
              <w:widowControl w:val="0"/>
              <w:spacing w:after="0" w:line="240" w:lineRule="auto"/>
              <w:jc w:val="center"/>
              <w:rPr>
                <w:rFonts w:ascii="Arial" w:eastAsia="Arial" w:hAnsi="Arial" w:cs="Arial"/>
                <w:b/>
                <w:sz w:val="20"/>
                <w:szCs w:val="20"/>
              </w:rPr>
            </w:pPr>
            <w:r>
              <w:rPr>
                <w:rFonts w:ascii="Arial" w:eastAsia="Arial" w:hAnsi="Arial" w:cs="Arial"/>
                <w:b/>
                <w:sz w:val="20"/>
                <w:szCs w:val="20"/>
              </w:rPr>
              <w:t>(%)</w:t>
            </w:r>
          </w:p>
        </w:tc>
      </w:tr>
      <w:tr w:rsidR="0017148C" w14:paraId="71B915D0" w14:textId="77777777">
        <w:tc>
          <w:tcPr>
            <w:tcW w:w="724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D94EA7E" w14:textId="77777777" w:rsidR="0017148C" w:rsidRDefault="00472452" w:rsidP="0034281C">
            <w:pPr>
              <w:widowControl w:val="0"/>
              <w:spacing w:after="0" w:line="240" w:lineRule="auto"/>
              <w:jc w:val="both"/>
              <w:rPr>
                <w:rFonts w:ascii="Arial" w:eastAsia="Arial" w:hAnsi="Arial" w:cs="Arial"/>
                <w:b/>
                <w:sz w:val="20"/>
                <w:szCs w:val="20"/>
                <w:highlight w:val="white"/>
              </w:rPr>
            </w:pPr>
            <w:r>
              <w:rPr>
                <w:rFonts w:ascii="Arial" w:eastAsia="Arial" w:hAnsi="Arial" w:cs="Arial"/>
                <w:b/>
                <w:sz w:val="20"/>
                <w:szCs w:val="20"/>
              </w:rPr>
              <w:t xml:space="preserve">CH09&gt; 240K  : </w:t>
            </w:r>
            <w:r w:rsidR="00E63B6B">
              <w:rPr>
                <w:rFonts w:ascii="Arial" w:eastAsia="Arial" w:hAnsi="Arial" w:cs="Arial"/>
                <w:b/>
                <w:sz w:val="20"/>
                <w:szCs w:val="20"/>
              </w:rPr>
              <w:t xml:space="preserve"> IR_039 =   </w:t>
            </w:r>
            <w:r>
              <w:rPr>
                <w:rFonts w:ascii="Arial" w:eastAsia="Arial" w:hAnsi="Arial" w:cs="Arial"/>
                <w:b/>
                <w:sz w:val="20"/>
                <w:szCs w:val="20"/>
              </w:rPr>
              <w:t xml:space="preserve">  </w:t>
            </w:r>
            <w:r w:rsidR="00E63B6B">
              <w:rPr>
                <w:rFonts w:ascii="Arial" w:eastAsia="Arial" w:hAnsi="Arial" w:cs="Arial"/>
                <w:b/>
                <w:sz w:val="20"/>
                <w:szCs w:val="20"/>
                <w:highlight w:val="white"/>
              </w:rPr>
              <w:t xml:space="preserve">8.448914 + 0.964314 </w:t>
            </w:r>
            <w:r w:rsidR="00E63B6B">
              <w:rPr>
                <w:rFonts w:ascii="Arial" w:eastAsia="Arial" w:hAnsi="Arial" w:cs="Arial"/>
                <w:b/>
                <w:sz w:val="20"/>
                <w:szCs w:val="20"/>
              </w:rPr>
              <w:t xml:space="preserve"> </w:t>
            </w:r>
            <w:r w:rsidR="00E63B6B">
              <w:rPr>
                <w:rFonts w:ascii="Arial" w:eastAsia="Arial" w:hAnsi="Arial" w:cs="Arial"/>
                <w:b/>
                <w:sz w:val="20"/>
                <w:szCs w:val="20"/>
                <w:highlight w:val="white"/>
              </w:rPr>
              <w:t>* CH09</w:t>
            </w:r>
          </w:p>
          <w:p w14:paraId="44F4A9D5" w14:textId="77777777" w:rsidR="0017148C" w:rsidRDefault="00E63B6B" w:rsidP="0034281C">
            <w:pPr>
              <w:widowControl w:val="0"/>
              <w:spacing w:after="0" w:line="240" w:lineRule="auto"/>
              <w:jc w:val="both"/>
              <w:rPr>
                <w:rFonts w:ascii="Arial" w:eastAsia="Arial" w:hAnsi="Arial" w:cs="Arial"/>
                <w:b/>
                <w:sz w:val="20"/>
                <w:szCs w:val="20"/>
              </w:rPr>
            </w:pPr>
            <w:r>
              <w:rPr>
                <w:rFonts w:ascii="Arial" w:eastAsia="Arial" w:hAnsi="Arial" w:cs="Arial"/>
                <w:b/>
                <w:sz w:val="20"/>
                <w:szCs w:val="20"/>
              </w:rPr>
              <w:t xml:space="preserve">CH09&lt;240   </w:t>
            </w:r>
            <w:r w:rsidR="00472452">
              <w:rPr>
                <w:rFonts w:ascii="Arial" w:eastAsia="Arial" w:hAnsi="Arial" w:cs="Arial"/>
                <w:b/>
                <w:sz w:val="20"/>
                <w:szCs w:val="20"/>
              </w:rPr>
              <w:t xml:space="preserve"> </w:t>
            </w:r>
            <w:r>
              <w:rPr>
                <w:rFonts w:ascii="Arial" w:eastAsia="Arial" w:hAnsi="Arial" w:cs="Arial"/>
                <w:b/>
                <w:sz w:val="20"/>
                <w:szCs w:val="20"/>
              </w:rPr>
              <w:t xml:space="preserve"> :  IR_039 =  </w:t>
            </w:r>
            <w:r>
              <w:rPr>
                <w:rFonts w:ascii="Arial" w:eastAsia="Arial" w:hAnsi="Arial" w:cs="Arial"/>
                <w:b/>
                <w:sz w:val="20"/>
                <w:szCs w:val="20"/>
                <w:highlight w:val="white"/>
              </w:rPr>
              <w:t>56.269095 + 0.763111 * CH09</w:t>
            </w:r>
          </w:p>
        </w:tc>
        <w:tc>
          <w:tcPr>
            <w:tcW w:w="93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792423D9" w14:textId="0D290CD6" w:rsidR="0017148C" w:rsidRDefault="00E63B6B" w:rsidP="00472452">
            <w:pPr>
              <w:widowControl w:val="0"/>
              <w:spacing w:after="0" w:line="240" w:lineRule="auto"/>
              <w:jc w:val="center"/>
              <w:rPr>
                <w:rFonts w:ascii="Arial" w:eastAsia="Arial" w:hAnsi="Arial" w:cs="Arial"/>
                <w:b/>
                <w:sz w:val="20"/>
                <w:szCs w:val="20"/>
              </w:rPr>
            </w:pPr>
            <w:r>
              <w:rPr>
                <w:rFonts w:ascii="Arial" w:eastAsia="Arial" w:hAnsi="Arial" w:cs="Arial"/>
                <w:b/>
                <w:sz w:val="20"/>
                <w:szCs w:val="20"/>
              </w:rPr>
              <w:t>0.6</w:t>
            </w:r>
            <w:r w:rsidR="008D18F8">
              <w:rPr>
                <w:rFonts w:ascii="Arial" w:eastAsia="Arial" w:hAnsi="Arial" w:cs="Arial"/>
                <w:b/>
                <w:sz w:val="20"/>
                <w:szCs w:val="20"/>
              </w:rPr>
              <w:t xml:space="preserve"> </w:t>
            </w:r>
            <w:r>
              <w:rPr>
                <w:rFonts w:ascii="Arial" w:eastAsia="Arial" w:hAnsi="Arial" w:cs="Arial"/>
                <w:b/>
                <w:sz w:val="20"/>
                <w:szCs w:val="20"/>
              </w:rPr>
              <w:t>K</w:t>
            </w:r>
          </w:p>
          <w:p w14:paraId="7A802301" w14:textId="79FA9BB6" w:rsidR="0017148C" w:rsidRDefault="00E63B6B" w:rsidP="00472452">
            <w:pPr>
              <w:widowControl w:val="0"/>
              <w:spacing w:after="0" w:line="240" w:lineRule="auto"/>
              <w:jc w:val="center"/>
              <w:rPr>
                <w:rFonts w:ascii="Arial" w:eastAsia="Arial" w:hAnsi="Arial" w:cs="Arial"/>
                <w:b/>
                <w:sz w:val="20"/>
                <w:szCs w:val="20"/>
              </w:rPr>
            </w:pPr>
            <w:r>
              <w:rPr>
                <w:rFonts w:ascii="Arial" w:eastAsia="Arial" w:hAnsi="Arial" w:cs="Arial"/>
                <w:b/>
                <w:sz w:val="20"/>
                <w:szCs w:val="20"/>
              </w:rPr>
              <w:t>2.3</w:t>
            </w:r>
            <w:r w:rsidR="008D18F8">
              <w:rPr>
                <w:rFonts w:ascii="Arial" w:eastAsia="Arial" w:hAnsi="Arial" w:cs="Arial"/>
                <w:b/>
                <w:sz w:val="20"/>
                <w:szCs w:val="20"/>
              </w:rPr>
              <w:t xml:space="preserve"> </w:t>
            </w:r>
            <w:r>
              <w:rPr>
                <w:rFonts w:ascii="Arial" w:eastAsia="Arial" w:hAnsi="Arial" w:cs="Arial"/>
                <w:b/>
                <w:sz w:val="20"/>
                <w:szCs w:val="20"/>
              </w:rPr>
              <w:t>K</w:t>
            </w:r>
          </w:p>
        </w:tc>
        <w:tc>
          <w:tcPr>
            <w:tcW w:w="76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0CBE237" w14:textId="77777777" w:rsidR="0017148C" w:rsidRDefault="00E63B6B" w:rsidP="00472452">
            <w:pPr>
              <w:widowControl w:val="0"/>
              <w:spacing w:after="0" w:line="240" w:lineRule="auto"/>
              <w:jc w:val="center"/>
              <w:rPr>
                <w:rFonts w:ascii="Arial" w:eastAsia="Arial" w:hAnsi="Arial" w:cs="Arial"/>
                <w:b/>
                <w:sz w:val="20"/>
                <w:szCs w:val="20"/>
              </w:rPr>
            </w:pPr>
            <w:r>
              <w:rPr>
                <w:rFonts w:ascii="Arial" w:eastAsia="Arial" w:hAnsi="Arial" w:cs="Arial"/>
                <w:b/>
                <w:sz w:val="20"/>
                <w:szCs w:val="20"/>
              </w:rPr>
              <w:t>0.22%</w:t>
            </w:r>
          </w:p>
          <w:p w14:paraId="48B20D67" w14:textId="77777777" w:rsidR="0017148C" w:rsidRDefault="00E63B6B" w:rsidP="00472452">
            <w:pPr>
              <w:widowControl w:val="0"/>
              <w:spacing w:after="0" w:line="240" w:lineRule="auto"/>
              <w:jc w:val="center"/>
              <w:rPr>
                <w:rFonts w:ascii="Arial" w:eastAsia="Arial" w:hAnsi="Arial" w:cs="Arial"/>
                <w:b/>
                <w:sz w:val="20"/>
                <w:szCs w:val="20"/>
              </w:rPr>
            </w:pPr>
            <w:r>
              <w:rPr>
                <w:rFonts w:ascii="Arial" w:eastAsia="Arial" w:hAnsi="Arial" w:cs="Arial"/>
                <w:b/>
                <w:sz w:val="20"/>
                <w:szCs w:val="20"/>
              </w:rPr>
              <w:t>1.00%</w:t>
            </w:r>
          </w:p>
        </w:tc>
      </w:tr>
      <w:tr w:rsidR="0017148C" w14:paraId="31C9B1C8" w14:textId="77777777">
        <w:tc>
          <w:tcPr>
            <w:tcW w:w="724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6486ADE4" w14:textId="77777777" w:rsidR="0017148C" w:rsidRDefault="00E63B6B" w:rsidP="0034281C">
            <w:pPr>
              <w:widowControl w:val="0"/>
              <w:spacing w:after="0" w:line="240" w:lineRule="auto"/>
              <w:jc w:val="both"/>
              <w:rPr>
                <w:rFonts w:ascii="Arial" w:eastAsia="Arial" w:hAnsi="Arial" w:cs="Arial"/>
                <w:b/>
                <w:sz w:val="20"/>
                <w:szCs w:val="20"/>
              </w:rPr>
            </w:pPr>
            <w:r>
              <w:rPr>
                <w:rFonts w:ascii="Arial" w:eastAsia="Arial" w:hAnsi="Arial" w:cs="Arial"/>
                <w:b/>
                <w:sz w:val="20"/>
                <w:szCs w:val="20"/>
              </w:rPr>
              <w:t xml:space="preserve">WV_062 = </w:t>
            </w:r>
            <w:r>
              <w:rPr>
                <w:rFonts w:ascii="Arial" w:eastAsia="Arial" w:hAnsi="Arial" w:cs="Arial"/>
                <w:b/>
                <w:sz w:val="20"/>
                <w:szCs w:val="20"/>
                <w:highlight w:val="white"/>
              </w:rPr>
              <w:t xml:space="preserve">1.880384  +1.041622   </w:t>
            </w:r>
            <w:r>
              <w:rPr>
                <w:rFonts w:ascii="Arial" w:eastAsia="Arial" w:hAnsi="Arial" w:cs="Arial"/>
                <w:b/>
                <w:sz w:val="20"/>
                <w:szCs w:val="20"/>
              </w:rPr>
              <w:t>* CH10</w:t>
            </w:r>
            <w:r>
              <w:rPr>
                <w:rFonts w:ascii="Arial" w:eastAsia="Arial" w:hAnsi="Arial" w:cs="Arial"/>
                <w:b/>
                <w:sz w:val="20"/>
                <w:szCs w:val="20"/>
                <w:highlight w:val="white"/>
              </w:rPr>
              <w:t xml:space="preserve"> - 0.051980 </w:t>
            </w:r>
            <w:r>
              <w:rPr>
                <w:rFonts w:ascii="Arial" w:eastAsia="Arial" w:hAnsi="Arial" w:cs="Arial"/>
                <w:b/>
                <w:sz w:val="20"/>
                <w:szCs w:val="20"/>
              </w:rPr>
              <w:t>* CH11</w:t>
            </w:r>
          </w:p>
        </w:tc>
        <w:tc>
          <w:tcPr>
            <w:tcW w:w="93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1DCA023C" w14:textId="77777777" w:rsidR="0017148C" w:rsidRDefault="00E63B6B" w:rsidP="00472452">
            <w:pPr>
              <w:widowControl w:val="0"/>
              <w:spacing w:after="0" w:line="240" w:lineRule="auto"/>
              <w:jc w:val="center"/>
              <w:rPr>
                <w:rFonts w:ascii="Arial" w:eastAsia="Arial" w:hAnsi="Arial" w:cs="Arial"/>
                <w:b/>
                <w:sz w:val="20"/>
                <w:szCs w:val="20"/>
              </w:rPr>
            </w:pPr>
            <w:r>
              <w:rPr>
                <w:rFonts w:ascii="Arial" w:eastAsia="Arial" w:hAnsi="Arial" w:cs="Arial"/>
                <w:b/>
                <w:sz w:val="20"/>
                <w:szCs w:val="20"/>
              </w:rPr>
              <w:t>0.21 K</w:t>
            </w:r>
          </w:p>
        </w:tc>
        <w:tc>
          <w:tcPr>
            <w:tcW w:w="76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69C47BAE" w14:textId="77777777" w:rsidR="0017148C" w:rsidRDefault="00E63B6B" w:rsidP="00472452">
            <w:pPr>
              <w:widowControl w:val="0"/>
              <w:spacing w:after="0" w:line="240" w:lineRule="auto"/>
              <w:jc w:val="center"/>
              <w:rPr>
                <w:rFonts w:ascii="Arial" w:eastAsia="Arial" w:hAnsi="Arial" w:cs="Arial"/>
                <w:b/>
                <w:sz w:val="20"/>
                <w:szCs w:val="20"/>
              </w:rPr>
            </w:pPr>
            <w:r>
              <w:rPr>
                <w:rFonts w:ascii="Arial" w:eastAsia="Arial" w:hAnsi="Arial" w:cs="Arial"/>
                <w:b/>
                <w:sz w:val="20"/>
                <w:szCs w:val="20"/>
              </w:rPr>
              <w:t>0.09%</w:t>
            </w:r>
          </w:p>
        </w:tc>
      </w:tr>
      <w:tr w:rsidR="0017148C" w14:paraId="2609E952" w14:textId="77777777">
        <w:tc>
          <w:tcPr>
            <w:tcW w:w="724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1B60AE4" w14:textId="77777777" w:rsidR="0017148C" w:rsidRDefault="00E63B6B" w:rsidP="0034281C">
            <w:pPr>
              <w:widowControl w:val="0"/>
              <w:spacing w:after="0" w:line="240" w:lineRule="auto"/>
              <w:jc w:val="both"/>
              <w:rPr>
                <w:rFonts w:ascii="Arial" w:eastAsia="Arial" w:hAnsi="Arial" w:cs="Arial"/>
                <w:b/>
                <w:sz w:val="20"/>
                <w:szCs w:val="20"/>
              </w:rPr>
            </w:pPr>
            <w:r>
              <w:rPr>
                <w:rFonts w:ascii="Arial" w:eastAsia="Arial" w:hAnsi="Arial" w:cs="Arial"/>
                <w:b/>
                <w:sz w:val="20"/>
                <w:szCs w:val="20"/>
              </w:rPr>
              <w:t xml:space="preserve">WV_073 = </w:t>
            </w:r>
            <w:r>
              <w:rPr>
                <w:rFonts w:ascii="Arial" w:eastAsia="Arial" w:hAnsi="Arial" w:cs="Arial"/>
                <w:b/>
                <w:sz w:val="20"/>
                <w:szCs w:val="20"/>
                <w:highlight w:val="white"/>
              </w:rPr>
              <w:t>-1.722645 + 0.050784 * CH10 +1.038748*CH11 - 0.083994 * CH16</w:t>
            </w:r>
          </w:p>
        </w:tc>
        <w:tc>
          <w:tcPr>
            <w:tcW w:w="93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5FCCA05F" w14:textId="77777777" w:rsidR="0017148C" w:rsidRDefault="00E63B6B" w:rsidP="00472452">
            <w:pPr>
              <w:widowControl w:val="0"/>
              <w:spacing w:after="0" w:line="240" w:lineRule="auto"/>
              <w:jc w:val="center"/>
              <w:rPr>
                <w:rFonts w:ascii="Arial" w:eastAsia="Arial" w:hAnsi="Arial" w:cs="Arial"/>
                <w:b/>
                <w:sz w:val="20"/>
                <w:szCs w:val="20"/>
              </w:rPr>
            </w:pPr>
            <w:r>
              <w:rPr>
                <w:rFonts w:ascii="Arial" w:eastAsia="Arial" w:hAnsi="Arial" w:cs="Arial"/>
                <w:b/>
                <w:sz w:val="20"/>
                <w:szCs w:val="20"/>
              </w:rPr>
              <w:t>0.17 K</w:t>
            </w:r>
          </w:p>
        </w:tc>
        <w:tc>
          <w:tcPr>
            <w:tcW w:w="76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48314AA8" w14:textId="77777777" w:rsidR="0017148C" w:rsidRDefault="00E63B6B" w:rsidP="00472452">
            <w:pPr>
              <w:widowControl w:val="0"/>
              <w:spacing w:after="0" w:line="240" w:lineRule="auto"/>
              <w:jc w:val="center"/>
              <w:rPr>
                <w:rFonts w:ascii="Arial" w:eastAsia="Arial" w:hAnsi="Arial" w:cs="Arial"/>
                <w:b/>
                <w:sz w:val="20"/>
                <w:szCs w:val="20"/>
              </w:rPr>
            </w:pPr>
            <w:r>
              <w:rPr>
                <w:rFonts w:ascii="Arial" w:eastAsia="Arial" w:hAnsi="Arial" w:cs="Arial"/>
                <w:b/>
                <w:sz w:val="20"/>
                <w:szCs w:val="20"/>
              </w:rPr>
              <w:t>0.07%</w:t>
            </w:r>
          </w:p>
        </w:tc>
      </w:tr>
      <w:tr w:rsidR="0017148C" w14:paraId="464231F8" w14:textId="77777777">
        <w:tc>
          <w:tcPr>
            <w:tcW w:w="724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6548C3E8" w14:textId="77777777" w:rsidR="0017148C" w:rsidRDefault="00E63B6B" w:rsidP="0034281C">
            <w:pPr>
              <w:widowControl w:val="0"/>
              <w:spacing w:after="0" w:line="240" w:lineRule="auto"/>
              <w:jc w:val="both"/>
              <w:rPr>
                <w:rFonts w:ascii="Arial" w:eastAsia="Arial" w:hAnsi="Arial" w:cs="Arial"/>
                <w:b/>
                <w:sz w:val="20"/>
                <w:szCs w:val="20"/>
              </w:rPr>
            </w:pPr>
            <w:r>
              <w:rPr>
                <w:rFonts w:ascii="Arial" w:eastAsia="Arial" w:hAnsi="Arial" w:cs="Arial"/>
                <w:b/>
                <w:sz w:val="20"/>
                <w:szCs w:val="20"/>
              </w:rPr>
              <w:t xml:space="preserve">IR_087 = </w:t>
            </w:r>
            <w:r>
              <w:rPr>
                <w:rFonts w:ascii="Arial" w:eastAsia="Arial" w:hAnsi="Arial" w:cs="Arial"/>
                <w:b/>
                <w:sz w:val="20"/>
                <w:szCs w:val="20"/>
                <w:highlight w:val="white"/>
              </w:rPr>
              <w:t>0.245946 + 0.996822 * CH12</w:t>
            </w:r>
          </w:p>
        </w:tc>
        <w:tc>
          <w:tcPr>
            <w:tcW w:w="93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3390824F" w14:textId="77777777" w:rsidR="0017148C" w:rsidRDefault="00E63B6B" w:rsidP="00472452">
            <w:pPr>
              <w:widowControl w:val="0"/>
              <w:spacing w:after="0" w:line="240" w:lineRule="auto"/>
              <w:jc w:val="center"/>
              <w:rPr>
                <w:rFonts w:ascii="Arial" w:eastAsia="Arial" w:hAnsi="Arial" w:cs="Arial"/>
                <w:b/>
                <w:sz w:val="20"/>
                <w:szCs w:val="20"/>
              </w:rPr>
            </w:pPr>
            <w:r>
              <w:rPr>
                <w:rFonts w:ascii="Arial" w:eastAsia="Arial" w:hAnsi="Arial" w:cs="Arial"/>
                <w:b/>
                <w:sz w:val="20"/>
                <w:szCs w:val="20"/>
              </w:rPr>
              <w:t>0.03 K</w:t>
            </w:r>
          </w:p>
        </w:tc>
        <w:tc>
          <w:tcPr>
            <w:tcW w:w="76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49E3E12C" w14:textId="77777777" w:rsidR="0017148C" w:rsidRDefault="00E63B6B" w:rsidP="00472452">
            <w:pPr>
              <w:widowControl w:val="0"/>
              <w:spacing w:after="0" w:line="240" w:lineRule="auto"/>
              <w:jc w:val="center"/>
              <w:rPr>
                <w:rFonts w:ascii="Arial" w:eastAsia="Arial" w:hAnsi="Arial" w:cs="Arial"/>
                <w:b/>
                <w:sz w:val="20"/>
                <w:szCs w:val="20"/>
              </w:rPr>
            </w:pPr>
            <w:r>
              <w:rPr>
                <w:rFonts w:ascii="Arial" w:eastAsia="Arial" w:hAnsi="Arial" w:cs="Arial"/>
                <w:b/>
                <w:sz w:val="20"/>
                <w:szCs w:val="20"/>
              </w:rPr>
              <w:t>0.01%</w:t>
            </w:r>
          </w:p>
        </w:tc>
      </w:tr>
      <w:tr w:rsidR="0017148C" w14:paraId="3F79A355" w14:textId="77777777">
        <w:tc>
          <w:tcPr>
            <w:tcW w:w="724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7483E0E4" w14:textId="77777777" w:rsidR="0017148C" w:rsidRDefault="00E63B6B" w:rsidP="0034281C">
            <w:pPr>
              <w:widowControl w:val="0"/>
              <w:spacing w:after="0" w:line="240" w:lineRule="auto"/>
              <w:jc w:val="both"/>
              <w:rPr>
                <w:rFonts w:ascii="Arial" w:eastAsia="Arial" w:hAnsi="Arial" w:cs="Arial"/>
                <w:b/>
                <w:sz w:val="20"/>
                <w:szCs w:val="20"/>
              </w:rPr>
            </w:pPr>
            <w:r>
              <w:rPr>
                <w:rFonts w:ascii="Arial" w:eastAsia="Arial" w:hAnsi="Arial" w:cs="Arial"/>
                <w:b/>
                <w:sz w:val="20"/>
                <w:szCs w:val="20"/>
              </w:rPr>
              <w:t xml:space="preserve">IR_096  = </w:t>
            </w:r>
            <w:r>
              <w:rPr>
                <w:rFonts w:ascii="Arial" w:eastAsia="Arial" w:hAnsi="Arial" w:cs="Arial"/>
                <w:b/>
                <w:sz w:val="20"/>
                <w:szCs w:val="20"/>
                <w:highlight w:val="white"/>
              </w:rPr>
              <w:t xml:space="preserve">0.204206  + 1.012747 </w:t>
            </w:r>
            <w:r>
              <w:rPr>
                <w:rFonts w:ascii="Arial" w:eastAsia="Arial" w:hAnsi="Arial" w:cs="Arial"/>
                <w:b/>
                <w:sz w:val="20"/>
                <w:szCs w:val="20"/>
              </w:rPr>
              <w:t>* CH13</w:t>
            </w:r>
            <w:r>
              <w:rPr>
                <w:rFonts w:ascii="Arial" w:eastAsia="Arial" w:hAnsi="Arial" w:cs="Arial"/>
                <w:b/>
                <w:sz w:val="20"/>
                <w:szCs w:val="20"/>
                <w:highlight w:val="white"/>
              </w:rPr>
              <w:t xml:space="preserve"> -0.014151 </w:t>
            </w:r>
            <w:r>
              <w:rPr>
                <w:rFonts w:ascii="Arial" w:eastAsia="Arial" w:hAnsi="Arial" w:cs="Arial"/>
                <w:b/>
                <w:sz w:val="20"/>
                <w:szCs w:val="20"/>
              </w:rPr>
              <w:t>* CH14</w:t>
            </w:r>
            <w:r>
              <w:rPr>
                <w:rFonts w:ascii="Arial" w:eastAsia="Arial" w:hAnsi="Arial" w:cs="Arial"/>
                <w:b/>
                <w:sz w:val="20"/>
                <w:szCs w:val="20"/>
                <w:highlight w:val="white"/>
              </w:rPr>
              <w:t xml:space="preserve">              </w:t>
            </w:r>
          </w:p>
        </w:tc>
        <w:tc>
          <w:tcPr>
            <w:tcW w:w="93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25776F4" w14:textId="77777777" w:rsidR="0017148C" w:rsidRDefault="00E63B6B" w:rsidP="00472452">
            <w:pPr>
              <w:widowControl w:val="0"/>
              <w:spacing w:after="0" w:line="240" w:lineRule="auto"/>
              <w:jc w:val="center"/>
              <w:rPr>
                <w:rFonts w:ascii="Arial" w:eastAsia="Arial" w:hAnsi="Arial" w:cs="Arial"/>
                <w:b/>
                <w:sz w:val="20"/>
                <w:szCs w:val="20"/>
              </w:rPr>
            </w:pPr>
            <w:r>
              <w:rPr>
                <w:rFonts w:ascii="Arial" w:eastAsia="Arial" w:hAnsi="Arial" w:cs="Arial"/>
                <w:b/>
                <w:sz w:val="20"/>
                <w:szCs w:val="20"/>
              </w:rPr>
              <w:t>0.04 K</w:t>
            </w:r>
          </w:p>
        </w:tc>
        <w:tc>
          <w:tcPr>
            <w:tcW w:w="76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707B264F" w14:textId="77777777" w:rsidR="0017148C" w:rsidRDefault="00E63B6B" w:rsidP="00472452">
            <w:pPr>
              <w:widowControl w:val="0"/>
              <w:spacing w:after="0" w:line="240" w:lineRule="auto"/>
              <w:jc w:val="center"/>
              <w:rPr>
                <w:rFonts w:ascii="Arial" w:eastAsia="Arial" w:hAnsi="Arial" w:cs="Arial"/>
                <w:b/>
                <w:sz w:val="20"/>
                <w:szCs w:val="20"/>
              </w:rPr>
            </w:pPr>
            <w:r>
              <w:rPr>
                <w:rFonts w:ascii="Arial" w:eastAsia="Arial" w:hAnsi="Arial" w:cs="Arial"/>
                <w:b/>
                <w:sz w:val="20"/>
                <w:szCs w:val="20"/>
              </w:rPr>
              <w:t>0.02%</w:t>
            </w:r>
          </w:p>
        </w:tc>
      </w:tr>
      <w:tr w:rsidR="0017148C" w14:paraId="08FBB412" w14:textId="77777777">
        <w:tc>
          <w:tcPr>
            <w:tcW w:w="724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387BBD62" w14:textId="77777777" w:rsidR="0017148C" w:rsidRDefault="00E63B6B" w:rsidP="0034281C">
            <w:pPr>
              <w:widowControl w:val="0"/>
              <w:spacing w:after="0" w:line="240" w:lineRule="auto"/>
              <w:jc w:val="both"/>
              <w:rPr>
                <w:rFonts w:ascii="Arial" w:eastAsia="Arial" w:hAnsi="Arial" w:cs="Arial"/>
                <w:b/>
                <w:sz w:val="20"/>
                <w:szCs w:val="20"/>
              </w:rPr>
            </w:pPr>
            <w:r>
              <w:rPr>
                <w:rFonts w:ascii="Arial" w:eastAsia="Arial" w:hAnsi="Arial" w:cs="Arial"/>
                <w:b/>
                <w:sz w:val="20"/>
                <w:szCs w:val="20"/>
              </w:rPr>
              <w:t xml:space="preserve">IR_108 = </w:t>
            </w:r>
            <w:r>
              <w:rPr>
                <w:rFonts w:ascii="Arial" w:eastAsia="Arial" w:hAnsi="Arial" w:cs="Arial"/>
                <w:b/>
                <w:sz w:val="20"/>
                <w:szCs w:val="20"/>
                <w:highlight w:val="white"/>
              </w:rPr>
              <w:t xml:space="preserve">-3.008842 +  0.890533 </w:t>
            </w:r>
            <w:r>
              <w:rPr>
                <w:rFonts w:ascii="Arial" w:eastAsia="Arial" w:hAnsi="Arial" w:cs="Arial"/>
                <w:b/>
                <w:sz w:val="20"/>
                <w:szCs w:val="20"/>
              </w:rPr>
              <w:t xml:space="preserve">* CH14 </w:t>
            </w:r>
            <w:r>
              <w:rPr>
                <w:rFonts w:ascii="Arial" w:eastAsia="Arial" w:hAnsi="Arial" w:cs="Arial"/>
                <w:b/>
                <w:sz w:val="20"/>
                <w:szCs w:val="20"/>
                <w:highlight w:val="white"/>
              </w:rPr>
              <w:t xml:space="preserve">+ 0.120727 </w:t>
            </w:r>
            <w:r>
              <w:rPr>
                <w:rFonts w:ascii="Arial" w:eastAsia="Arial" w:hAnsi="Arial" w:cs="Arial"/>
                <w:b/>
                <w:sz w:val="20"/>
                <w:szCs w:val="20"/>
              </w:rPr>
              <w:t>* CH15</w:t>
            </w:r>
          </w:p>
        </w:tc>
        <w:tc>
          <w:tcPr>
            <w:tcW w:w="93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7E1D39B5" w14:textId="77777777" w:rsidR="0017148C" w:rsidRDefault="00E63B6B" w:rsidP="00472452">
            <w:pPr>
              <w:widowControl w:val="0"/>
              <w:spacing w:after="0" w:line="240" w:lineRule="auto"/>
              <w:jc w:val="center"/>
              <w:rPr>
                <w:rFonts w:ascii="Arial" w:eastAsia="Arial" w:hAnsi="Arial" w:cs="Arial"/>
                <w:b/>
                <w:sz w:val="20"/>
                <w:szCs w:val="20"/>
              </w:rPr>
            </w:pPr>
            <w:r>
              <w:rPr>
                <w:rFonts w:ascii="Arial" w:eastAsia="Arial" w:hAnsi="Arial" w:cs="Arial"/>
                <w:b/>
                <w:sz w:val="20"/>
                <w:szCs w:val="20"/>
              </w:rPr>
              <w:t>0.14 K</w:t>
            </w:r>
          </w:p>
        </w:tc>
        <w:tc>
          <w:tcPr>
            <w:tcW w:w="76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423BBE2E" w14:textId="77777777" w:rsidR="0017148C" w:rsidRDefault="00E63B6B" w:rsidP="00472452">
            <w:pPr>
              <w:widowControl w:val="0"/>
              <w:spacing w:after="0" w:line="240" w:lineRule="auto"/>
              <w:jc w:val="center"/>
              <w:rPr>
                <w:rFonts w:ascii="Arial" w:eastAsia="Arial" w:hAnsi="Arial" w:cs="Arial"/>
                <w:b/>
                <w:sz w:val="20"/>
                <w:szCs w:val="20"/>
              </w:rPr>
            </w:pPr>
            <w:r>
              <w:rPr>
                <w:rFonts w:ascii="Arial" w:eastAsia="Arial" w:hAnsi="Arial" w:cs="Arial"/>
                <w:b/>
                <w:sz w:val="20"/>
                <w:szCs w:val="20"/>
              </w:rPr>
              <w:t>0.06%</w:t>
            </w:r>
          </w:p>
        </w:tc>
      </w:tr>
      <w:tr w:rsidR="0017148C" w14:paraId="1FDB6BA2" w14:textId="77777777">
        <w:tc>
          <w:tcPr>
            <w:tcW w:w="724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3B37C359" w14:textId="77777777" w:rsidR="0017148C" w:rsidRDefault="00E63B6B" w:rsidP="0034281C">
            <w:pPr>
              <w:widowControl w:val="0"/>
              <w:spacing w:after="0" w:line="240" w:lineRule="auto"/>
              <w:jc w:val="both"/>
              <w:rPr>
                <w:rFonts w:ascii="Arial" w:eastAsia="Arial" w:hAnsi="Arial" w:cs="Arial"/>
                <w:b/>
                <w:sz w:val="20"/>
                <w:szCs w:val="20"/>
              </w:rPr>
            </w:pPr>
            <w:r>
              <w:rPr>
                <w:rFonts w:ascii="Arial" w:eastAsia="Arial" w:hAnsi="Arial" w:cs="Arial"/>
                <w:b/>
                <w:sz w:val="20"/>
                <w:szCs w:val="20"/>
                <w:highlight w:val="white"/>
              </w:rPr>
              <w:t>IR_120 = 0.111141+0.208530*CH14 + 0.866020 * CH15 -0.075872 * CH16</w:t>
            </w:r>
          </w:p>
        </w:tc>
        <w:tc>
          <w:tcPr>
            <w:tcW w:w="93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654DF8A2" w14:textId="77777777" w:rsidR="0017148C" w:rsidRDefault="00E63B6B" w:rsidP="00472452">
            <w:pPr>
              <w:widowControl w:val="0"/>
              <w:spacing w:after="0" w:line="240" w:lineRule="auto"/>
              <w:jc w:val="center"/>
              <w:rPr>
                <w:rFonts w:ascii="Arial" w:eastAsia="Arial" w:hAnsi="Arial" w:cs="Arial"/>
                <w:b/>
                <w:sz w:val="20"/>
                <w:szCs w:val="20"/>
              </w:rPr>
            </w:pPr>
            <w:r>
              <w:rPr>
                <w:rFonts w:ascii="Arial" w:eastAsia="Arial" w:hAnsi="Arial" w:cs="Arial"/>
                <w:b/>
                <w:sz w:val="20"/>
                <w:szCs w:val="20"/>
              </w:rPr>
              <w:t>0.13 K</w:t>
            </w:r>
          </w:p>
        </w:tc>
        <w:tc>
          <w:tcPr>
            <w:tcW w:w="76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7B484DBE" w14:textId="77777777" w:rsidR="0017148C" w:rsidRDefault="00E63B6B" w:rsidP="00472452">
            <w:pPr>
              <w:widowControl w:val="0"/>
              <w:spacing w:after="0" w:line="240" w:lineRule="auto"/>
              <w:jc w:val="center"/>
              <w:rPr>
                <w:rFonts w:ascii="Arial" w:eastAsia="Arial" w:hAnsi="Arial" w:cs="Arial"/>
                <w:b/>
                <w:sz w:val="20"/>
                <w:szCs w:val="20"/>
              </w:rPr>
            </w:pPr>
            <w:r>
              <w:rPr>
                <w:rFonts w:ascii="Arial" w:eastAsia="Arial" w:hAnsi="Arial" w:cs="Arial"/>
                <w:b/>
                <w:sz w:val="20"/>
                <w:szCs w:val="20"/>
              </w:rPr>
              <w:t>0.05%</w:t>
            </w:r>
          </w:p>
        </w:tc>
      </w:tr>
      <w:tr w:rsidR="0017148C" w14:paraId="7DB42DC7" w14:textId="77777777">
        <w:tc>
          <w:tcPr>
            <w:tcW w:w="724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3FBCF833" w14:textId="77777777" w:rsidR="0017148C" w:rsidRDefault="00E63B6B" w:rsidP="0034281C">
            <w:pPr>
              <w:widowControl w:val="0"/>
              <w:spacing w:after="0" w:line="240" w:lineRule="auto"/>
              <w:jc w:val="both"/>
              <w:rPr>
                <w:rFonts w:ascii="Arial" w:eastAsia="Arial" w:hAnsi="Arial" w:cs="Arial"/>
                <w:b/>
                <w:sz w:val="20"/>
                <w:szCs w:val="20"/>
              </w:rPr>
            </w:pPr>
            <w:r>
              <w:rPr>
                <w:rFonts w:ascii="Arial" w:eastAsia="Arial" w:hAnsi="Arial" w:cs="Arial"/>
                <w:b/>
                <w:sz w:val="20"/>
                <w:szCs w:val="20"/>
              </w:rPr>
              <w:t xml:space="preserve">IR_134 = </w:t>
            </w:r>
            <w:r>
              <w:rPr>
                <w:rFonts w:ascii="Arial" w:eastAsia="Arial" w:hAnsi="Arial" w:cs="Arial"/>
                <w:b/>
                <w:sz w:val="20"/>
                <w:szCs w:val="20"/>
                <w:highlight w:val="white"/>
              </w:rPr>
              <w:t xml:space="preserve"> 19.312592 + 0.909768 </w:t>
            </w:r>
            <w:r>
              <w:rPr>
                <w:rFonts w:ascii="Arial" w:eastAsia="Arial" w:hAnsi="Arial" w:cs="Arial"/>
                <w:b/>
                <w:sz w:val="20"/>
                <w:szCs w:val="20"/>
              </w:rPr>
              <w:t>* CH16</w:t>
            </w:r>
          </w:p>
        </w:tc>
        <w:tc>
          <w:tcPr>
            <w:tcW w:w="93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4F8A87E8" w14:textId="77777777" w:rsidR="0017148C" w:rsidRDefault="00E63B6B" w:rsidP="00472452">
            <w:pPr>
              <w:widowControl w:val="0"/>
              <w:spacing w:after="0" w:line="240" w:lineRule="auto"/>
              <w:jc w:val="center"/>
              <w:rPr>
                <w:rFonts w:ascii="Arial" w:eastAsia="Arial" w:hAnsi="Arial" w:cs="Arial"/>
                <w:b/>
                <w:sz w:val="20"/>
                <w:szCs w:val="20"/>
              </w:rPr>
            </w:pPr>
            <w:r>
              <w:rPr>
                <w:rFonts w:ascii="Arial" w:eastAsia="Arial" w:hAnsi="Arial" w:cs="Arial"/>
                <w:b/>
                <w:sz w:val="20"/>
                <w:szCs w:val="20"/>
              </w:rPr>
              <w:t>0.94 K</w:t>
            </w:r>
          </w:p>
        </w:tc>
        <w:tc>
          <w:tcPr>
            <w:tcW w:w="76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108C9EC9" w14:textId="77777777" w:rsidR="0017148C" w:rsidRDefault="00E63B6B" w:rsidP="00472452">
            <w:pPr>
              <w:widowControl w:val="0"/>
              <w:spacing w:after="0" w:line="240" w:lineRule="auto"/>
              <w:jc w:val="center"/>
              <w:rPr>
                <w:rFonts w:ascii="Arial" w:eastAsia="Arial" w:hAnsi="Arial" w:cs="Arial"/>
                <w:b/>
                <w:sz w:val="20"/>
                <w:szCs w:val="20"/>
              </w:rPr>
            </w:pPr>
            <w:r>
              <w:rPr>
                <w:rFonts w:ascii="Arial" w:eastAsia="Arial" w:hAnsi="Arial" w:cs="Arial"/>
                <w:b/>
                <w:sz w:val="20"/>
                <w:szCs w:val="20"/>
              </w:rPr>
              <w:t>0.39%</w:t>
            </w:r>
          </w:p>
        </w:tc>
      </w:tr>
    </w:tbl>
    <w:p w14:paraId="044D244E" w14:textId="77777777" w:rsidR="0017148C" w:rsidRDefault="0017148C" w:rsidP="0034281C">
      <w:pPr>
        <w:keepNext/>
        <w:widowControl w:val="0"/>
        <w:spacing w:after="0" w:line="240" w:lineRule="auto"/>
        <w:jc w:val="both"/>
        <w:rPr>
          <w:b/>
          <w:sz w:val="20"/>
          <w:szCs w:val="20"/>
        </w:rPr>
      </w:pPr>
    </w:p>
    <w:p w14:paraId="1E76854D" w14:textId="2278B206" w:rsidR="0017148C" w:rsidRDefault="00E63B6B" w:rsidP="0034281C">
      <w:pPr>
        <w:keepNext/>
        <w:widowControl w:val="0"/>
        <w:spacing w:after="0" w:line="240" w:lineRule="auto"/>
        <w:jc w:val="both"/>
      </w:pPr>
      <w:r>
        <w:t xml:space="preserve">In </w:t>
      </w:r>
      <w:r w:rsidR="000238EF">
        <w:t>general,</w:t>
      </w:r>
      <w:r>
        <w:t xml:space="preserve"> the MSG thermal channels can accurately be estimated from FCI, and the associated errors </w:t>
      </w:r>
      <w:r w:rsidR="00581433">
        <w:t>remain</w:t>
      </w:r>
      <w:r>
        <w:t xml:space="preserve"> in general lower than the channel’s requirements in terms of NEdT (Noise Equivalent delta </w:t>
      </w:r>
      <w:r>
        <w:lastRenderedPageBreak/>
        <w:t>Temperature, in Kelvin</w:t>
      </w:r>
      <w:r w:rsidR="00581433">
        <w:t>)</w:t>
      </w:r>
      <w:r>
        <w:t>. As exceptions</w:t>
      </w:r>
      <w:r w:rsidR="00472452">
        <w:t>, the</w:t>
      </w:r>
      <w:r>
        <w:t xml:space="preserve"> SBAF approach does not perform very well for the IR_039 channels (especially at low temperature) and also for the IR_134 channel</w:t>
      </w:r>
      <w:r w:rsidR="00581433">
        <w:t xml:space="preserve"> (C</w:t>
      </w:r>
      <w:r w:rsidR="008D18F8">
        <w:t>O</w:t>
      </w:r>
      <w:r w:rsidR="00581433" w:rsidRPr="004A5319">
        <w:rPr>
          <w:vertAlign w:val="subscript"/>
        </w:rPr>
        <w:t>2</w:t>
      </w:r>
      <w:r w:rsidR="00581433">
        <w:t xml:space="preserve"> sounding channel)</w:t>
      </w:r>
      <w:r>
        <w:t xml:space="preserve">. For this reason, if an algorithm uses these channels it </w:t>
      </w:r>
      <w:r w:rsidR="00581433">
        <w:t>is</w:t>
      </w:r>
      <w:r>
        <w:t xml:space="preserve"> recommended not to use SBAF but instead to compute dedicated LUTs for the MTG/FCI thermal channels. </w:t>
      </w:r>
    </w:p>
    <w:p w14:paraId="43E4A0F5" w14:textId="77777777" w:rsidR="0017148C" w:rsidRDefault="0017148C" w:rsidP="0034281C">
      <w:pPr>
        <w:keepNext/>
        <w:widowControl w:val="0"/>
        <w:spacing w:after="0" w:line="240" w:lineRule="auto"/>
        <w:jc w:val="both"/>
      </w:pPr>
    </w:p>
    <w:p w14:paraId="34FFA382" w14:textId="77777777" w:rsidR="0017148C" w:rsidRDefault="00E63B6B" w:rsidP="0034281C">
      <w:pPr>
        <w:pStyle w:val="Heading2"/>
        <w:numPr>
          <w:ilvl w:val="1"/>
          <w:numId w:val="2"/>
        </w:numPr>
        <w:jc w:val="both"/>
      </w:pPr>
      <w:bookmarkStart w:id="29" w:name="_Toc119498737"/>
      <w:r>
        <w:t>MTG solar calibration consideration</w:t>
      </w:r>
      <w:bookmarkEnd w:id="29"/>
    </w:p>
    <w:p w14:paraId="4E307729" w14:textId="77777777" w:rsidR="0017148C" w:rsidRDefault="00E63B6B" w:rsidP="0034281C">
      <w:pPr>
        <w:jc w:val="both"/>
      </w:pPr>
      <w:r>
        <w:t xml:space="preserve">The FCI calibration is based on a Metallic Neutral Density (MND) filter for the VIS/NIR channels and a blackbody for the IR channels. </w:t>
      </w:r>
    </w:p>
    <w:p w14:paraId="34583DEE" w14:textId="5B9098D1" w:rsidR="0017148C" w:rsidRDefault="00E63B6B" w:rsidP="0034281C">
      <w:pPr>
        <w:jc w:val="both"/>
      </w:pPr>
      <w:r>
        <w:t xml:space="preserve">For the solar channels, it is not yet known to what extent the new MND calibration will be consistent with the SEVIRI operational calibration based on the SEVIRI Solar Channel Calibration (SSCC) method. In CM SAF, KNMI recalibration of the SEVIRI solar channels has been used for the cloud products (Meirink et al., 2013). The method will be applied to the SEVIRI heritage channels on FCI to verify the MND calibration. Since Aqua MODIS, the reference instrument in the KNMI calibration, is approaching end of life, it may be needed to switch to </w:t>
      </w:r>
      <w:r w:rsidR="00931CFF">
        <w:t xml:space="preserve">EUMETSAT MetImage or </w:t>
      </w:r>
      <w:r>
        <w:t>NOAA-20 VIIRS.</w:t>
      </w:r>
    </w:p>
    <w:p w14:paraId="384CABBA" w14:textId="77777777" w:rsidR="00581433" w:rsidRDefault="00581433" w:rsidP="0034281C">
      <w:pPr>
        <w:jc w:val="both"/>
      </w:pPr>
    </w:p>
    <w:p w14:paraId="7064D75C" w14:textId="7130B05A" w:rsidR="0017148C" w:rsidRDefault="00E63B6B" w:rsidP="0034281C">
      <w:pPr>
        <w:pStyle w:val="Heading2"/>
        <w:numPr>
          <w:ilvl w:val="1"/>
          <w:numId w:val="2"/>
        </w:numPr>
        <w:jc w:val="both"/>
      </w:pPr>
      <w:bookmarkStart w:id="30" w:name="_Toc119498738"/>
      <w:r>
        <w:t xml:space="preserve">Illustrations using the </w:t>
      </w:r>
      <w:r w:rsidR="006744B9">
        <w:t>FCI</w:t>
      </w:r>
      <w:r>
        <w:t xml:space="preserve"> </w:t>
      </w:r>
      <w:r w:rsidR="006744B9">
        <w:t xml:space="preserve">l1c </w:t>
      </w:r>
      <w:r>
        <w:t>test data</w:t>
      </w:r>
      <w:bookmarkEnd w:id="30"/>
      <w:r>
        <w:t xml:space="preserve">  </w:t>
      </w:r>
    </w:p>
    <w:p w14:paraId="67A6C7A0" w14:textId="0B5249BA" w:rsidR="00472452" w:rsidRDefault="00D31045" w:rsidP="0034281C">
      <w:pPr>
        <w:jc w:val="both"/>
      </w:pPr>
      <w:r>
        <w:t xml:space="preserve">As illustration, </w:t>
      </w:r>
      <w:r>
        <w:fldChar w:fldCharType="begin"/>
      </w:r>
      <w:r>
        <w:instrText xml:space="preserve"> REF _Ref108701179 \h </w:instrText>
      </w:r>
      <w:r>
        <w:fldChar w:fldCharType="separate"/>
      </w:r>
      <w:r w:rsidR="001233D5">
        <w:t xml:space="preserve">Figure </w:t>
      </w:r>
      <w:r w:rsidR="001233D5">
        <w:rPr>
          <w:noProof/>
        </w:rPr>
        <w:t>3</w:t>
      </w:r>
      <w:r>
        <w:fldChar w:fldCharType="end"/>
      </w:r>
      <w:r>
        <w:t xml:space="preserve"> </w:t>
      </w:r>
      <w:r w:rsidR="00E63B6B">
        <w:t>shows the reflectance in the original CH04 (vis_08) channel from the FCI test data (left) and the corresponding VIS008 channels as estimated using the SBAF.</w:t>
      </w:r>
      <w:r w:rsidR="00472452" w:rsidRPr="00472452">
        <w:t xml:space="preserve"> </w:t>
      </w:r>
      <w:r w:rsidR="00472452">
        <w:t>Note that a</w:t>
      </w:r>
      <w:r w:rsidR="00472452" w:rsidRPr="00472452">
        <w:t xml:space="preserve">t the FCI MAG it was reported that the FCI CH04 test data are likely too bright. </w:t>
      </w:r>
    </w:p>
    <w:p w14:paraId="044531DA" w14:textId="77777777" w:rsidR="00D31045" w:rsidRDefault="00E63B6B" w:rsidP="00D31045">
      <w:pPr>
        <w:keepNext/>
        <w:jc w:val="both"/>
      </w:pPr>
      <w:r>
        <w:rPr>
          <w:noProof/>
        </w:rPr>
        <w:drawing>
          <wp:inline distT="114300" distB="114300" distL="114300" distR="114300" wp14:anchorId="48A9B1B4" wp14:editId="31132FF7">
            <wp:extent cx="5768030" cy="2730500"/>
            <wp:effectExtent l="0" t="0" r="0" b="0"/>
            <wp:docPr id="4"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18"/>
                    <a:srcRect/>
                    <a:stretch>
                      <a:fillRect/>
                    </a:stretch>
                  </pic:blipFill>
                  <pic:spPr>
                    <a:xfrm>
                      <a:off x="0" y="0"/>
                      <a:ext cx="5768030" cy="2730500"/>
                    </a:xfrm>
                    <a:prstGeom prst="rect">
                      <a:avLst/>
                    </a:prstGeom>
                    <a:ln/>
                  </pic:spPr>
                </pic:pic>
              </a:graphicData>
            </a:graphic>
          </wp:inline>
        </w:drawing>
      </w:r>
    </w:p>
    <w:p w14:paraId="6D961ACF" w14:textId="77777777" w:rsidR="0017148C" w:rsidRDefault="00D31045" w:rsidP="00D31045">
      <w:pPr>
        <w:pStyle w:val="Caption"/>
        <w:jc w:val="both"/>
      </w:pPr>
      <w:bookmarkStart w:id="31" w:name="_Ref108701179"/>
      <w:r>
        <w:t xml:space="preserve">Figure </w:t>
      </w:r>
      <w:fldSimple w:instr=" SEQ Figure \* ARABIC ">
        <w:r w:rsidR="001233D5">
          <w:rPr>
            <w:noProof/>
          </w:rPr>
          <w:t>3</w:t>
        </w:r>
      </w:fldSimple>
      <w:bookmarkEnd w:id="31"/>
      <w:r>
        <w:t xml:space="preserve"> : Reflectance in the FCI CH04 (left) and corresponding SEVIRI VIS008 reflectance obtained using </w:t>
      </w:r>
      <w:r w:rsidR="00555E8E">
        <w:t>the spectral</w:t>
      </w:r>
      <w:r>
        <w:t xml:space="preserve"> band adjustment (right). The images are for the repeat cycle 72 (12:00 UTC) of the test data [RD4].</w:t>
      </w:r>
    </w:p>
    <w:p w14:paraId="328F7441" w14:textId="6EE32B3A" w:rsidR="0017148C" w:rsidRDefault="00E63B6B" w:rsidP="0034281C">
      <w:pPr>
        <w:jc w:val="both"/>
      </w:pPr>
      <w:r>
        <w:t xml:space="preserve">As </w:t>
      </w:r>
      <w:r w:rsidR="008D18F8">
        <w:t xml:space="preserve">further </w:t>
      </w:r>
      <w:r>
        <w:t xml:space="preserve">illustration, </w:t>
      </w:r>
      <w:r w:rsidR="00D31045">
        <w:fldChar w:fldCharType="begin"/>
      </w:r>
      <w:r w:rsidR="00D31045">
        <w:instrText xml:space="preserve"> REF _Ref108701259 \h </w:instrText>
      </w:r>
      <w:r w:rsidR="00D31045">
        <w:fldChar w:fldCharType="separate"/>
      </w:r>
      <w:r w:rsidR="001233D5">
        <w:t xml:space="preserve">Figure </w:t>
      </w:r>
      <w:r w:rsidR="001233D5">
        <w:rPr>
          <w:noProof/>
        </w:rPr>
        <w:t>4</w:t>
      </w:r>
      <w:r w:rsidR="00D31045">
        <w:fldChar w:fldCharType="end"/>
      </w:r>
      <w:r w:rsidR="00D31045">
        <w:t xml:space="preserve"> </w:t>
      </w:r>
      <w:r>
        <w:t>shows the brightness temperature in the original CH11 (wv_73) channel from the FCI test data (left) and the corresponding WV_073 channels as estimated using the SBAF.</w:t>
      </w:r>
    </w:p>
    <w:p w14:paraId="446BC199" w14:textId="77777777" w:rsidR="00D31045" w:rsidRDefault="00E63B6B" w:rsidP="00D31045">
      <w:pPr>
        <w:keepNext/>
        <w:jc w:val="both"/>
      </w:pPr>
      <w:r>
        <w:rPr>
          <w:noProof/>
        </w:rPr>
        <w:lastRenderedPageBreak/>
        <w:drawing>
          <wp:inline distT="114300" distB="114300" distL="114300" distR="114300" wp14:anchorId="4823EDF2" wp14:editId="256C473D">
            <wp:extent cx="5768030" cy="2717800"/>
            <wp:effectExtent l="0" t="0" r="0" b="0"/>
            <wp:docPr id="21"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9"/>
                    <a:srcRect/>
                    <a:stretch>
                      <a:fillRect/>
                    </a:stretch>
                  </pic:blipFill>
                  <pic:spPr>
                    <a:xfrm>
                      <a:off x="0" y="0"/>
                      <a:ext cx="5768030" cy="2717800"/>
                    </a:xfrm>
                    <a:prstGeom prst="rect">
                      <a:avLst/>
                    </a:prstGeom>
                    <a:ln/>
                  </pic:spPr>
                </pic:pic>
              </a:graphicData>
            </a:graphic>
          </wp:inline>
        </w:drawing>
      </w:r>
    </w:p>
    <w:p w14:paraId="74EED834" w14:textId="77777777" w:rsidR="0017148C" w:rsidRDefault="00D31045" w:rsidP="00D31045">
      <w:pPr>
        <w:pStyle w:val="Caption"/>
        <w:jc w:val="both"/>
      </w:pPr>
      <w:bookmarkStart w:id="32" w:name="_Ref108701259"/>
      <w:r>
        <w:t xml:space="preserve">Figure </w:t>
      </w:r>
      <w:fldSimple w:instr=" SEQ Figure \* ARABIC ">
        <w:r w:rsidR="001233D5">
          <w:rPr>
            <w:noProof/>
          </w:rPr>
          <w:t>4</w:t>
        </w:r>
      </w:fldSimple>
      <w:bookmarkEnd w:id="32"/>
      <w:r>
        <w:t xml:space="preserve"> : Brightness temperature (K) in the FCI CH11</w:t>
      </w:r>
      <w:r w:rsidRPr="00E43633">
        <w:t xml:space="preserve"> (left) and corresponding SEVIRI </w:t>
      </w:r>
      <w:r>
        <w:t>WV_073</w:t>
      </w:r>
      <w:r w:rsidRPr="00E43633">
        <w:t xml:space="preserve"> </w:t>
      </w:r>
      <w:r>
        <w:t>brightness temperature</w:t>
      </w:r>
      <w:r w:rsidRPr="00E43633">
        <w:t xml:space="preserve"> obtained using </w:t>
      </w:r>
      <w:r w:rsidR="00555E8E" w:rsidRPr="00E43633">
        <w:t>the spectral</w:t>
      </w:r>
      <w:r w:rsidRPr="00E43633">
        <w:t xml:space="preserve"> band adjustment (right). The images are for the repeat cycle 72 (12:00 UTC) of the test data [RD4].</w:t>
      </w:r>
    </w:p>
    <w:p w14:paraId="09E949FD" w14:textId="77777777" w:rsidR="0017148C" w:rsidRDefault="0017148C" w:rsidP="0034281C">
      <w:pPr>
        <w:jc w:val="both"/>
      </w:pPr>
    </w:p>
    <w:p w14:paraId="55C83591" w14:textId="77777777" w:rsidR="0017148C" w:rsidRDefault="00E63B6B" w:rsidP="0034281C">
      <w:pPr>
        <w:pStyle w:val="Heading2"/>
        <w:numPr>
          <w:ilvl w:val="1"/>
          <w:numId w:val="2"/>
        </w:numPr>
        <w:jc w:val="both"/>
      </w:pPr>
      <w:bookmarkStart w:id="33" w:name="_Toc119498739"/>
      <w:r>
        <w:t>Activities during MTG commissioning</w:t>
      </w:r>
      <w:bookmarkEnd w:id="33"/>
      <w:r>
        <w:t xml:space="preserve"> </w:t>
      </w:r>
    </w:p>
    <w:p w14:paraId="7CBBE087" w14:textId="77777777" w:rsidR="0017148C" w:rsidRDefault="00E63B6B" w:rsidP="0034281C">
      <w:pPr>
        <w:numPr>
          <w:ilvl w:val="0"/>
          <w:numId w:val="4"/>
        </w:numPr>
        <w:spacing w:after="0"/>
        <w:jc w:val="both"/>
      </w:pPr>
      <w:r>
        <w:t>The SBAF discussed in this section should be further evaluated based on simultaneous observations from MTG-I1/FCI and MSG3/SEVIRI data (at that time MSG4 will be located at 9.5°</w:t>
      </w:r>
      <w:r w:rsidR="00D31045">
        <w:t xml:space="preserve"> </w:t>
      </w:r>
      <w:r w:rsidR="00555E8E">
        <w:t>east</w:t>
      </w:r>
      <w:r>
        <w:t xml:space="preserve"> for the RSS service). Empirical SBAF relations might be proposed that better represent the scene types present in the Meteosat FOV. </w:t>
      </w:r>
    </w:p>
    <w:p w14:paraId="4EA1879D" w14:textId="77777777" w:rsidR="0017148C" w:rsidRDefault="00E63B6B" w:rsidP="0034281C">
      <w:pPr>
        <w:numPr>
          <w:ilvl w:val="0"/>
          <w:numId w:val="4"/>
        </w:numPr>
        <w:spacing w:after="0"/>
        <w:jc w:val="both"/>
      </w:pPr>
      <w:r>
        <w:t xml:space="preserve">The FCI/MSG calibration consistency should be addressed using scenes with elevated radiance level and known spectral signature (low level optically thick clouds for the solar bands and warm clear sky </w:t>
      </w:r>
      <w:r w:rsidR="00D31045">
        <w:t>Tropical Ocean</w:t>
      </w:r>
      <w:r>
        <w:t xml:space="preserve"> for the thermal bands). This assessment will probably suffer from late availability of calibrated FCI data during commissioning. Similarly, the calibration consistency will be verified using the inter-calibration method with MODIS or VIIRS.</w:t>
      </w:r>
    </w:p>
    <w:p w14:paraId="25DC7385" w14:textId="55AAB7F0" w:rsidR="0017148C" w:rsidRDefault="00E63B6B" w:rsidP="0034281C">
      <w:pPr>
        <w:numPr>
          <w:ilvl w:val="0"/>
          <w:numId w:val="4"/>
        </w:numPr>
        <w:jc w:val="both"/>
      </w:pPr>
      <w:r>
        <w:t>The limited difference in viewing direction (3.4° in terms of sub-satellite longitude) should be corrected using angular models of the solar/thermal radiation. Another approach is to limit data collection to the 1.7° West Meridian (</w:t>
      </w:r>
      <w:r w:rsidR="00D31045">
        <w:t>i.e. just</w:t>
      </w:r>
      <w:r>
        <w:t xml:space="preserve"> in between the 2 satellite positions) when the Sun crosses this longitude. In this case, the 2 satellites have the same VZA, SZA and </w:t>
      </w:r>
      <w:r w:rsidR="00D31045">
        <w:t>RAA observation</w:t>
      </w:r>
      <w:r>
        <w:t xml:space="preserve"> angles and should, in average, collect the same radiation. This approach could be valuable to assess the consistency in calibration but the data will not be sufficient to derive empirical SBAF relations representative of the entire Meteosat FOV.</w:t>
      </w:r>
    </w:p>
    <w:p w14:paraId="154874DC" w14:textId="77777777" w:rsidR="0017148C" w:rsidRDefault="00E63B6B" w:rsidP="0034281C">
      <w:pPr>
        <w:jc w:val="both"/>
        <w:rPr>
          <w:rFonts w:ascii="Cambria" w:eastAsia="Cambria" w:hAnsi="Cambria" w:cs="Cambria"/>
          <w:b/>
          <w:sz w:val="28"/>
          <w:szCs w:val="28"/>
        </w:rPr>
      </w:pPr>
      <w:r>
        <w:t xml:space="preserve"> </w:t>
      </w:r>
      <w:r>
        <w:br w:type="page"/>
      </w:r>
    </w:p>
    <w:p w14:paraId="17B7D099" w14:textId="77777777" w:rsidR="0017148C" w:rsidRDefault="00E63B6B" w:rsidP="0034281C">
      <w:pPr>
        <w:pStyle w:val="Heading1"/>
        <w:numPr>
          <w:ilvl w:val="0"/>
          <w:numId w:val="2"/>
        </w:numPr>
        <w:jc w:val="both"/>
      </w:pPr>
      <w:bookmarkStart w:id="34" w:name="_Toc119498740"/>
      <w:r>
        <w:lastRenderedPageBreak/>
        <w:t>Transition of cloud products from MSG to MTG</w:t>
      </w:r>
      <w:bookmarkEnd w:id="34"/>
      <w:r>
        <w:t xml:space="preserve"> </w:t>
      </w:r>
    </w:p>
    <w:p w14:paraId="01CA4BA9" w14:textId="77777777" w:rsidR="0017148C" w:rsidRDefault="00E63B6B" w:rsidP="0034281C">
      <w:pPr>
        <w:pStyle w:val="Heading2"/>
        <w:numPr>
          <w:ilvl w:val="1"/>
          <w:numId w:val="2"/>
        </w:numPr>
        <w:jc w:val="both"/>
      </w:pPr>
      <w:bookmarkStart w:id="35" w:name="_Toc119498741"/>
      <w:r>
        <w:t>Comparison of atmospheric correction for SEVIRI and FCI</w:t>
      </w:r>
      <w:bookmarkEnd w:id="35"/>
    </w:p>
    <w:p w14:paraId="48C55036" w14:textId="77777777" w:rsidR="0017148C" w:rsidRDefault="00E63B6B" w:rsidP="0034281C">
      <w:pPr>
        <w:spacing w:before="240" w:after="240"/>
        <w:jc w:val="both"/>
      </w:pPr>
      <w:r>
        <w:t>The SRFs of corresponding SEVIRI and FCI channels are different and therefore the amount of absorption in these channels will also differ. The required atmospheric correction of the reflectance from both instruments is pr</w:t>
      </w:r>
      <w:r w:rsidR="00D31045">
        <w:t xml:space="preserve">esented in this section. </w:t>
      </w:r>
      <w:r w:rsidR="00D31045">
        <w:fldChar w:fldCharType="begin"/>
      </w:r>
      <w:r w:rsidR="00D31045">
        <w:instrText xml:space="preserve"> REF _Ref108701405 \h </w:instrText>
      </w:r>
      <w:r w:rsidR="00D31045">
        <w:fldChar w:fldCharType="separate"/>
      </w:r>
      <w:r w:rsidR="001233D5">
        <w:t xml:space="preserve">Figure </w:t>
      </w:r>
      <w:r w:rsidR="001233D5">
        <w:rPr>
          <w:noProof/>
        </w:rPr>
        <w:t>5</w:t>
      </w:r>
      <w:r w:rsidR="00D31045">
        <w:fldChar w:fldCharType="end"/>
      </w:r>
      <w:r w:rsidR="00D31045">
        <w:t xml:space="preserve"> shows results for the 0.6 µ</w:t>
      </w:r>
      <w:r>
        <w:t>m channels. The main absorbing gas here is ozone (lower right panel). Note that ozone absorption is already included in the monochromatic cloudy-sky simulations (with a column amount of 332 DU), so the atmospheric correction can become negative in case of lower column amounts and thus less absorption. Water vapour is mildly absorbing (lower left), and this gas also mainly explains the increase in atmospheric correction for low CTH (upper left), when there is more water vapour above the clouds. Finally, there is more absorption when the light path is longer, i.e. AMF increases (upper right).</w:t>
      </w:r>
    </w:p>
    <w:p w14:paraId="54A2FBD7" w14:textId="77777777" w:rsidR="00D31045" w:rsidRDefault="00E63B6B" w:rsidP="00D31045">
      <w:pPr>
        <w:keepNext/>
        <w:spacing w:before="240" w:after="240"/>
        <w:jc w:val="center"/>
      </w:pPr>
      <w:r>
        <w:rPr>
          <w:noProof/>
        </w:rPr>
        <w:drawing>
          <wp:inline distT="114300" distB="114300" distL="114300" distR="114300" wp14:anchorId="45F5BF55" wp14:editId="7FBA075A">
            <wp:extent cx="4614424" cy="4689080"/>
            <wp:effectExtent l="0" t="0" r="0" b="0"/>
            <wp:docPr id="1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20"/>
                    <a:srcRect/>
                    <a:stretch>
                      <a:fillRect/>
                    </a:stretch>
                  </pic:blipFill>
                  <pic:spPr>
                    <a:xfrm>
                      <a:off x="0" y="0"/>
                      <a:ext cx="4614424" cy="4689080"/>
                    </a:xfrm>
                    <a:prstGeom prst="rect">
                      <a:avLst/>
                    </a:prstGeom>
                    <a:ln/>
                  </pic:spPr>
                </pic:pic>
              </a:graphicData>
            </a:graphic>
          </wp:inline>
        </w:drawing>
      </w:r>
    </w:p>
    <w:p w14:paraId="0BA437E2" w14:textId="77777777" w:rsidR="0017148C" w:rsidRDefault="00D31045" w:rsidP="00D31045">
      <w:pPr>
        <w:pStyle w:val="Caption"/>
        <w:jc w:val="both"/>
      </w:pPr>
      <w:bookmarkStart w:id="36" w:name="_Ref108701405"/>
      <w:r>
        <w:t xml:space="preserve">Figure </w:t>
      </w:r>
      <w:fldSimple w:instr=" SEQ Figure \* ARABIC ">
        <w:r w:rsidR="001233D5">
          <w:rPr>
            <w:noProof/>
          </w:rPr>
          <w:t>5</w:t>
        </w:r>
      </w:fldSimple>
      <w:bookmarkEnd w:id="36"/>
      <w:r w:rsidRPr="00D31045">
        <w:t>: Simulated atmospheric correction for the SEVIRI and FCI 0.6</w:t>
      </w:r>
      <w:r>
        <w:t xml:space="preserve"> µm </w:t>
      </w:r>
      <w:r w:rsidRPr="00D31045">
        <w:t>channels (channels 1 and 3, respectively), expressed as (1 - R</w:t>
      </w:r>
      <w:r w:rsidRPr="00555E8E">
        <w:rPr>
          <w:vertAlign w:val="subscript"/>
        </w:rPr>
        <w:t>atm.corr.</w:t>
      </w:r>
      <w:r w:rsidRPr="00D31045">
        <w:t>/R)*100%. The atmospheric correction is shown as a function of CTH, AMF, WVP and TCO. In each plot one of these parameters varies, while the others are kept constant at the values indicated by vertical dotted lines. These values (CTH = 2 km, AMF = 3, WVP = 30 kg m-2, and TCO = 332 DU) are representative of liquid water clouds in mid-latitude summer conditions.</w:t>
      </w:r>
    </w:p>
    <w:p w14:paraId="3600853C" w14:textId="77777777" w:rsidR="0017148C" w:rsidRDefault="00E63B6B" w:rsidP="0034281C">
      <w:pPr>
        <w:spacing w:before="240" w:after="240"/>
        <w:jc w:val="both"/>
      </w:pPr>
      <w:r>
        <w:lastRenderedPageBreak/>
        <w:t>The simulated atmospheric corrections for SEVIRI and FCI are rather similar. The mean and maximum absolute difference</w:t>
      </w:r>
      <w:r w:rsidR="00DC552E">
        <w:t>s</w:t>
      </w:r>
      <w:r>
        <w:t xml:space="preserve"> between the atmospheric corrections over all points in the LUT are 0.4% and 2.2%, respectively. These are small numbers, which would lead to modest retrieval errors (e.g., smaller than due to a typically assumed calibration error of 3%) even if the differences between the instruments were not accounted for. Therefore, no inconsistencies between the retrievals are expected as a result of differential absorption in the 0.6</w:t>
      </w:r>
      <w:r w:rsidR="00D31045">
        <w:t xml:space="preserve"> µm </w:t>
      </w:r>
      <w:r>
        <w:t>channels.</w:t>
      </w:r>
    </w:p>
    <w:p w14:paraId="4D04281C" w14:textId="77777777" w:rsidR="005F42F4" w:rsidRDefault="00E63B6B" w:rsidP="005F42F4">
      <w:pPr>
        <w:keepNext/>
        <w:spacing w:before="240" w:after="240"/>
        <w:jc w:val="center"/>
      </w:pPr>
      <w:r>
        <w:rPr>
          <w:noProof/>
        </w:rPr>
        <w:drawing>
          <wp:inline distT="114300" distB="114300" distL="114300" distR="114300" wp14:anchorId="1EB901FB" wp14:editId="3A8DBE72">
            <wp:extent cx="4614424" cy="4794675"/>
            <wp:effectExtent l="0" t="0" r="0" b="0"/>
            <wp:docPr id="29"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21"/>
                    <a:srcRect/>
                    <a:stretch>
                      <a:fillRect/>
                    </a:stretch>
                  </pic:blipFill>
                  <pic:spPr>
                    <a:xfrm>
                      <a:off x="0" y="0"/>
                      <a:ext cx="4614424" cy="4794675"/>
                    </a:xfrm>
                    <a:prstGeom prst="rect">
                      <a:avLst/>
                    </a:prstGeom>
                    <a:ln/>
                  </pic:spPr>
                </pic:pic>
              </a:graphicData>
            </a:graphic>
          </wp:inline>
        </w:drawing>
      </w:r>
    </w:p>
    <w:p w14:paraId="3383A7CB" w14:textId="77777777" w:rsidR="0017148C" w:rsidRDefault="005F42F4" w:rsidP="005F42F4">
      <w:pPr>
        <w:pStyle w:val="Caption"/>
        <w:jc w:val="center"/>
      </w:pPr>
      <w:bookmarkStart w:id="37" w:name="_Ref108701685"/>
      <w:r>
        <w:t xml:space="preserve">Figure </w:t>
      </w:r>
      <w:fldSimple w:instr=" SEQ Figure \* ARABIC ">
        <w:r w:rsidR="001233D5">
          <w:rPr>
            <w:noProof/>
          </w:rPr>
          <w:t>6</w:t>
        </w:r>
      </w:fldSimple>
      <w:bookmarkEnd w:id="37"/>
      <w:r>
        <w:t xml:space="preserve">: As </w:t>
      </w:r>
      <w:r>
        <w:fldChar w:fldCharType="begin"/>
      </w:r>
      <w:r>
        <w:instrText xml:space="preserve"> REF _Ref108701405 \h </w:instrText>
      </w:r>
      <w:r>
        <w:fldChar w:fldCharType="separate"/>
      </w:r>
      <w:r w:rsidR="001233D5">
        <w:t xml:space="preserve">Figure </w:t>
      </w:r>
      <w:r w:rsidR="001233D5">
        <w:rPr>
          <w:noProof/>
        </w:rPr>
        <w:t>5</w:t>
      </w:r>
      <w:r>
        <w:fldChar w:fldCharType="end"/>
      </w:r>
      <w:r>
        <w:t xml:space="preserve"> </w:t>
      </w:r>
      <w:r w:rsidRPr="005F42F4">
        <w:t>but for the 1.6 µm channels (SEVIRI channel 3 and FCI channel 7).</w:t>
      </w:r>
    </w:p>
    <w:p w14:paraId="5CC8E69E" w14:textId="77777777" w:rsidR="0017148C" w:rsidRDefault="00E63B6B" w:rsidP="0034281C">
      <w:pPr>
        <w:spacing w:before="240" w:after="240"/>
        <w:jc w:val="both"/>
      </w:pPr>
      <w:r>
        <w:t>Results of the simulations for the 1.6</w:t>
      </w:r>
      <w:r w:rsidR="00D31045">
        <w:t xml:space="preserve"> µm </w:t>
      </w:r>
      <w:r>
        <w:t>channels are displayed in</w:t>
      </w:r>
      <w:r w:rsidR="00DC552E">
        <w:t xml:space="preserve"> </w:t>
      </w:r>
      <w:r w:rsidR="00DC552E">
        <w:fldChar w:fldCharType="begin"/>
      </w:r>
      <w:r w:rsidR="00DC552E">
        <w:instrText xml:space="preserve"> REF _Ref108701685 \h </w:instrText>
      </w:r>
      <w:r w:rsidR="00DC552E">
        <w:fldChar w:fldCharType="separate"/>
      </w:r>
      <w:r w:rsidR="001233D5">
        <w:t xml:space="preserve">Figure </w:t>
      </w:r>
      <w:r w:rsidR="001233D5">
        <w:rPr>
          <w:noProof/>
        </w:rPr>
        <w:t>6</w:t>
      </w:r>
      <w:r w:rsidR="00DC552E">
        <w:fldChar w:fldCharType="end"/>
      </w:r>
      <w:r>
        <w:t>. Here the main absorbing gases are water vapour, carbon dioxide and methane. They determine the strong increase of absorption with decreasing CTH and increasing AMF, both giving rise to increased light paths. The mean and maximum absolute difference</w:t>
      </w:r>
      <w:r w:rsidR="005F42F4">
        <w:t>s</w:t>
      </w:r>
      <w:r>
        <w:t xml:space="preserve"> between the atmospheric corrections over all points in the LUT are 0.5% and 7.2%, respectively. The latter occurs for extreme values of AMF and WVP and a cloud at the surface. Normally, the difference is below 1%, which would yield acceptable retrieval errors even if the differences in SRFs were not accounted for.</w:t>
      </w:r>
    </w:p>
    <w:p w14:paraId="22442D5E" w14:textId="1BFE34ED" w:rsidR="0017148C" w:rsidRDefault="00E63B6B" w:rsidP="0034281C">
      <w:pPr>
        <w:spacing w:before="240" w:after="240"/>
        <w:jc w:val="both"/>
      </w:pPr>
      <w:r>
        <w:t>For the 3.8</w:t>
      </w:r>
      <w:r w:rsidR="00D31045">
        <w:t xml:space="preserve"> µm </w:t>
      </w:r>
      <w:r>
        <w:t>channels (</w:t>
      </w:r>
      <w:r w:rsidR="005F42F4">
        <w:fldChar w:fldCharType="begin"/>
      </w:r>
      <w:r w:rsidR="005F42F4">
        <w:instrText xml:space="preserve"> REF _Ref108701716 \h </w:instrText>
      </w:r>
      <w:r w:rsidR="005F42F4">
        <w:fldChar w:fldCharType="separate"/>
      </w:r>
      <w:r w:rsidR="001233D5">
        <w:t xml:space="preserve">Figure </w:t>
      </w:r>
      <w:r w:rsidR="001233D5">
        <w:rPr>
          <w:noProof/>
        </w:rPr>
        <w:t>7</w:t>
      </w:r>
      <w:r w:rsidR="005F42F4">
        <w:fldChar w:fldCharType="end"/>
      </w:r>
      <w:r>
        <w:t>) atmospheric corrections are much larger than for the 1.6</w:t>
      </w:r>
      <w:r w:rsidR="00D31045">
        <w:t xml:space="preserve"> µm </w:t>
      </w:r>
      <w:r>
        <w:t>channels due to strong absorption by a range of trace gases: apart from H</w:t>
      </w:r>
      <w:r w:rsidRPr="004A5319">
        <w:rPr>
          <w:vertAlign w:val="subscript"/>
        </w:rPr>
        <w:t>2</w:t>
      </w:r>
      <w:r>
        <w:t>O, CO</w:t>
      </w:r>
      <w:r w:rsidRPr="004A5319">
        <w:rPr>
          <w:vertAlign w:val="subscript"/>
        </w:rPr>
        <w:t>2</w:t>
      </w:r>
      <w:r>
        <w:t xml:space="preserve"> and CH</w:t>
      </w:r>
      <w:r w:rsidRPr="004A5319">
        <w:rPr>
          <w:vertAlign w:val="subscript"/>
        </w:rPr>
        <w:t>4</w:t>
      </w:r>
      <w:r>
        <w:t xml:space="preserve"> also N</w:t>
      </w:r>
      <w:r w:rsidRPr="004A5319">
        <w:rPr>
          <w:vertAlign w:val="subscript"/>
        </w:rPr>
        <w:t>2</w:t>
      </w:r>
      <w:r>
        <w:t xml:space="preserve">O and </w:t>
      </w:r>
      <w:r>
        <w:lastRenderedPageBreak/>
        <w:t>N</w:t>
      </w:r>
      <w:r w:rsidRPr="004A5319">
        <w:rPr>
          <w:vertAlign w:val="subscript"/>
        </w:rPr>
        <w:t>2</w:t>
      </w:r>
      <w:r>
        <w:t>-continuum. However, the dependencies of the SEVIRI and FCI atmospheric corrections on the various parameters are rather similar. As a result the maximum absolute difference between the atmospheric corrections over all points in the LUT is still reasonably small: 15.1% (compared with a mean difference of 6.5%). For such differences, consideration of the respective SRFs is necessary and, if applied, should guarantee consistent retrievals from both instruments.</w:t>
      </w:r>
    </w:p>
    <w:p w14:paraId="2C8D2D31" w14:textId="77777777" w:rsidR="005F42F4" w:rsidRDefault="00E63B6B" w:rsidP="005F42F4">
      <w:pPr>
        <w:keepNext/>
        <w:spacing w:before="240" w:after="240"/>
        <w:jc w:val="center"/>
      </w:pPr>
      <w:r>
        <w:rPr>
          <w:noProof/>
        </w:rPr>
        <w:drawing>
          <wp:inline distT="114300" distB="114300" distL="114300" distR="114300" wp14:anchorId="6ACFE118" wp14:editId="43FB5313">
            <wp:extent cx="4614424" cy="4686524"/>
            <wp:effectExtent l="0" t="0" r="0" b="0"/>
            <wp:docPr id="23"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22"/>
                    <a:srcRect/>
                    <a:stretch>
                      <a:fillRect/>
                    </a:stretch>
                  </pic:blipFill>
                  <pic:spPr>
                    <a:xfrm>
                      <a:off x="0" y="0"/>
                      <a:ext cx="4614424" cy="4686524"/>
                    </a:xfrm>
                    <a:prstGeom prst="rect">
                      <a:avLst/>
                    </a:prstGeom>
                    <a:ln/>
                  </pic:spPr>
                </pic:pic>
              </a:graphicData>
            </a:graphic>
          </wp:inline>
        </w:drawing>
      </w:r>
    </w:p>
    <w:p w14:paraId="3F0B7390" w14:textId="77777777" w:rsidR="0017148C" w:rsidRDefault="005F42F4" w:rsidP="005F42F4">
      <w:pPr>
        <w:pStyle w:val="Caption"/>
        <w:jc w:val="center"/>
      </w:pPr>
      <w:bookmarkStart w:id="38" w:name="_Ref108701716"/>
      <w:r>
        <w:t xml:space="preserve">Figure </w:t>
      </w:r>
      <w:fldSimple w:instr=" SEQ Figure \* ARABIC ">
        <w:r w:rsidR="001233D5">
          <w:rPr>
            <w:noProof/>
          </w:rPr>
          <w:t>7</w:t>
        </w:r>
      </w:fldSimple>
      <w:bookmarkEnd w:id="38"/>
      <w:r>
        <w:t xml:space="preserve"> : </w:t>
      </w:r>
      <w:r w:rsidRPr="005F42F4">
        <w:t xml:space="preserve">As </w:t>
      </w:r>
      <w:r>
        <w:fldChar w:fldCharType="begin"/>
      </w:r>
      <w:r>
        <w:instrText xml:space="preserve"> REF _Ref108701685 \h </w:instrText>
      </w:r>
      <w:r>
        <w:fldChar w:fldCharType="separate"/>
      </w:r>
      <w:r w:rsidR="001233D5">
        <w:t xml:space="preserve">Figure </w:t>
      </w:r>
      <w:r w:rsidR="001233D5">
        <w:rPr>
          <w:noProof/>
        </w:rPr>
        <w:t>6</w:t>
      </w:r>
      <w:r>
        <w:fldChar w:fldCharType="end"/>
      </w:r>
      <w:r>
        <w:t xml:space="preserve"> </w:t>
      </w:r>
      <w:r w:rsidRPr="005F42F4">
        <w:t>but for the 3.8/3.9 µm channels (SEVIRI channel 4 and FCI channel 9).</w:t>
      </w:r>
    </w:p>
    <w:p w14:paraId="355D2F15" w14:textId="02412E76" w:rsidR="0017148C" w:rsidRDefault="00E63B6B" w:rsidP="0034281C">
      <w:pPr>
        <w:spacing w:before="240" w:after="240"/>
        <w:jc w:val="both"/>
      </w:pPr>
      <w:r>
        <w:t>Finally, results for the 0.8</w:t>
      </w:r>
      <w:r w:rsidR="00D31045">
        <w:t xml:space="preserve"> µm </w:t>
      </w:r>
      <w:r w:rsidR="005F42F4">
        <w:t xml:space="preserve">channels are shown in </w:t>
      </w:r>
      <w:r w:rsidR="005F42F4">
        <w:fldChar w:fldCharType="begin"/>
      </w:r>
      <w:r w:rsidR="005F42F4">
        <w:instrText xml:space="preserve"> REF _Ref108701777 \h </w:instrText>
      </w:r>
      <w:r w:rsidR="005F42F4">
        <w:fldChar w:fldCharType="separate"/>
      </w:r>
      <w:r w:rsidR="001233D5">
        <w:t xml:space="preserve">Figure </w:t>
      </w:r>
      <w:r w:rsidR="001233D5">
        <w:rPr>
          <w:noProof/>
        </w:rPr>
        <w:t>8</w:t>
      </w:r>
      <w:r w:rsidR="005F42F4">
        <w:fldChar w:fldCharType="end"/>
      </w:r>
      <w:r>
        <w:t>. While CPP can run with the 0.8</w:t>
      </w:r>
      <w:r w:rsidR="00D31045">
        <w:t xml:space="preserve"> µm </w:t>
      </w:r>
      <w:r>
        <w:t xml:space="preserve">channel (instead of 0.6 </w:t>
      </w:r>
      <w:r w:rsidR="00C03E8E">
        <w:t>µ</w:t>
      </w:r>
      <w:r>
        <w:t>m), this has not been done in the past CLAAS editions and it is not planned in the future. One of the reasons is the strong absorption by atmospheric water vapour, which adds uncertainty to the retrievals. The absorption is much smaller for FCI, which could make the 0.8</w:t>
      </w:r>
      <w:r w:rsidR="00D31045">
        <w:t xml:space="preserve"> µm </w:t>
      </w:r>
      <w:r>
        <w:t>channel a suitable option, at least over ocean, for applications in which no backward compatibility with SEVIRI is required.</w:t>
      </w:r>
    </w:p>
    <w:p w14:paraId="52E41550" w14:textId="77777777" w:rsidR="005F42F4" w:rsidRDefault="00E63B6B" w:rsidP="005F42F4">
      <w:pPr>
        <w:keepNext/>
        <w:spacing w:before="240" w:after="240"/>
        <w:jc w:val="center"/>
      </w:pPr>
      <w:r>
        <w:rPr>
          <w:noProof/>
        </w:rPr>
        <w:lastRenderedPageBreak/>
        <w:drawing>
          <wp:inline distT="114300" distB="114300" distL="114300" distR="114300" wp14:anchorId="1BAED566" wp14:editId="1D3D6733">
            <wp:extent cx="4614424" cy="4686524"/>
            <wp:effectExtent l="0" t="0" r="0" b="0"/>
            <wp:docPr id="16"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3"/>
                    <a:srcRect/>
                    <a:stretch>
                      <a:fillRect/>
                    </a:stretch>
                  </pic:blipFill>
                  <pic:spPr>
                    <a:xfrm>
                      <a:off x="0" y="0"/>
                      <a:ext cx="4614424" cy="4686524"/>
                    </a:xfrm>
                    <a:prstGeom prst="rect">
                      <a:avLst/>
                    </a:prstGeom>
                    <a:ln/>
                  </pic:spPr>
                </pic:pic>
              </a:graphicData>
            </a:graphic>
          </wp:inline>
        </w:drawing>
      </w:r>
    </w:p>
    <w:p w14:paraId="1312925B" w14:textId="77777777" w:rsidR="0017148C" w:rsidRDefault="005F42F4" w:rsidP="005F42F4">
      <w:pPr>
        <w:pStyle w:val="Caption"/>
        <w:jc w:val="center"/>
      </w:pPr>
      <w:bookmarkStart w:id="39" w:name="_Ref108701777"/>
      <w:r>
        <w:t xml:space="preserve">Figure </w:t>
      </w:r>
      <w:fldSimple w:instr=" SEQ Figure \* ARABIC ">
        <w:r w:rsidR="001233D5">
          <w:rPr>
            <w:noProof/>
          </w:rPr>
          <w:t>8</w:t>
        </w:r>
      </w:fldSimple>
      <w:bookmarkEnd w:id="39"/>
      <w:r>
        <w:t xml:space="preserve">: As </w:t>
      </w:r>
      <w:r>
        <w:fldChar w:fldCharType="begin"/>
      </w:r>
      <w:r>
        <w:instrText xml:space="preserve"> REF _Ref108701405 \h </w:instrText>
      </w:r>
      <w:r>
        <w:fldChar w:fldCharType="separate"/>
      </w:r>
      <w:r w:rsidR="001233D5">
        <w:t xml:space="preserve">Figure </w:t>
      </w:r>
      <w:r w:rsidR="001233D5">
        <w:rPr>
          <w:noProof/>
        </w:rPr>
        <w:t>5</w:t>
      </w:r>
      <w:r>
        <w:fldChar w:fldCharType="end"/>
      </w:r>
      <w:r>
        <w:t xml:space="preserve"> </w:t>
      </w:r>
      <w:r w:rsidRPr="005F42F4">
        <w:t>but for the 0.8 µm channels (SEVIRI channel 2 and FCI channel 4).</w:t>
      </w:r>
    </w:p>
    <w:p w14:paraId="4A855CF0" w14:textId="77777777" w:rsidR="0053062E" w:rsidRPr="0053062E" w:rsidRDefault="0053062E" w:rsidP="0053062E"/>
    <w:p w14:paraId="794B3FA5" w14:textId="77777777" w:rsidR="0017148C" w:rsidRDefault="00E63B6B" w:rsidP="0034281C">
      <w:pPr>
        <w:pStyle w:val="Heading2"/>
        <w:numPr>
          <w:ilvl w:val="1"/>
          <w:numId w:val="2"/>
        </w:numPr>
        <w:jc w:val="both"/>
      </w:pPr>
      <w:bookmarkStart w:id="40" w:name="_i5u14078ivyf" w:colFirst="0" w:colLast="0"/>
      <w:bookmarkStart w:id="41" w:name="_Toc119498742"/>
      <w:bookmarkEnd w:id="40"/>
      <w:r>
        <w:t>Cloud optical and microphysical property retrievals based on test data</w:t>
      </w:r>
      <w:bookmarkEnd w:id="41"/>
    </w:p>
    <w:p w14:paraId="56D5A2B0" w14:textId="77777777" w:rsidR="0017148C" w:rsidRDefault="00E63B6B" w:rsidP="0034281C">
      <w:pPr>
        <w:jc w:val="both"/>
      </w:pPr>
      <w:r>
        <w:t>The CPP code was adapted to run on MTG1 FCI test data. This included reading the L1c data in NetCDF format and applying the atmospheric correction factors as outlined in the previous section. Since the underlying spatial sampling of the FCI L1c test dataset is that of SEVIRI, the data was reduced to the SEVIRI grid for all channels. In that way, a direct comparison with retrievals on corresponding synthetic SEVIRI L1.5 data is enabled.</w:t>
      </w:r>
    </w:p>
    <w:p w14:paraId="5CCF1C9E" w14:textId="77777777" w:rsidR="0017148C" w:rsidRDefault="00E63B6B" w:rsidP="004A5319">
      <w:pPr>
        <w:jc w:val="center"/>
      </w:pPr>
      <w:r>
        <w:rPr>
          <w:noProof/>
        </w:rPr>
        <w:drawing>
          <wp:inline distT="114300" distB="114300" distL="114300" distR="114300" wp14:anchorId="57ACCB65" wp14:editId="1B03C08E">
            <wp:extent cx="1733741" cy="1551242"/>
            <wp:effectExtent l="0" t="0" r="0" b="0"/>
            <wp:docPr id="36"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24"/>
                    <a:srcRect/>
                    <a:stretch>
                      <a:fillRect/>
                    </a:stretch>
                  </pic:blipFill>
                  <pic:spPr>
                    <a:xfrm>
                      <a:off x="0" y="0"/>
                      <a:ext cx="1733741" cy="1551242"/>
                    </a:xfrm>
                    <a:prstGeom prst="rect">
                      <a:avLst/>
                    </a:prstGeom>
                    <a:ln/>
                  </pic:spPr>
                </pic:pic>
              </a:graphicData>
            </a:graphic>
          </wp:inline>
        </w:drawing>
      </w:r>
      <w:r>
        <w:rPr>
          <w:noProof/>
        </w:rPr>
        <w:drawing>
          <wp:inline distT="114300" distB="114300" distL="114300" distR="114300" wp14:anchorId="79FEB969" wp14:editId="3C1BE954">
            <wp:extent cx="1751838" cy="1567434"/>
            <wp:effectExtent l="0" t="0" r="0" b="0"/>
            <wp:docPr id="1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5"/>
                    <a:srcRect/>
                    <a:stretch>
                      <a:fillRect/>
                    </a:stretch>
                  </pic:blipFill>
                  <pic:spPr>
                    <a:xfrm>
                      <a:off x="0" y="0"/>
                      <a:ext cx="1751838" cy="1567434"/>
                    </a:xfrm>
                    <a:prstGeom prst="rect">
                      <a:avLst/>
                    </a:prstGeom>
                    <a:ln/>
                  </pic:spPr>
                </pic:pic>
              </a:graphicData>
            </a:graphic>
          </wp:inline>
        </w:drawing>
      </w:r>
      <w:r>
        <w:rPr>
          <w:noProof/>
        </w:rPr>
        <w:drawing>
          <wp:inline distT="114300" distB="114300" distL="114300" distR="114300" wp14:anchorId="15D322D8" wp14:editId="5FEC7E73">
            <wp:extent cx="1769936" cy="1543021"/>
            <wp:effectExtent l="0" t="0" r="0" b="0"/>
            <wp:docPr id="15"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6"/>
                    <a:srcRect/>
                    <a:stretch>
                      <a:fillRect/>
                    </a:stretch>
                  </pic:blipFill>
                  <pic:spPr>
                    <a:xfrm>
                      <a:off x="0" y="0"/>
                      <a:ext cx="1769936" cy="1543021"/>
                    </a:xfrm>
                    <a:prstGeom prst="rect">
                      <a:avLst/>
                    </a:prstGeom>
                    <a:ln/>
                  </pic:spPr>
                </pic:pic>
              </a:graphicData>
            </a:graphic>
          </wp:inline>
        </w:drawing>
      </w:r>
    </w:p>
    <w:p w14:paraId="1089BBB5" w14:textId="77777777" w:rsidR="00520491" w:rsidRDefault="00E63B6B" w:rsidP="004A5319">
      <w:pPr>
        <w:keepNext/>
        <w:jc w:val="center"/>
      </w:pPr>
      <w:r>
        <w:rPr>
          <w:noProof/>
        </w:rPr>
        <w:lastRenderedPageBreak/>
        <w:drawing>
          <wp:inline distT="114300" distB="114300" distL="114300" distR="114300" wp14:anchorId="0EBBF4A5" wp14:editId="5BA522E0">
            <wp:extent cx="1722882" cy="1541526"/>
            <wp:effectExtent l="0" t="0" r="0" b="0"/>
            <wp:docPr id="19"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7"/>
                    <a:srcRect/>
                    <a:stretch>
                      <a:fillRect/>
                    </a:stretch>
                  </pic:blipFill>
                  <pic:spPr>
                    <a:xfrm>
                      <a:off x="0" y="0"/>
                      <a:ext cx="1722882" cy="1541526"/>
                    </a:xfrm>
                    <a:prstGeom prst="rect">
                      <a:avLst/>
                    </a:prstGeom>
                    <a:ln/>
                  </pic:spPr>
                </pic:pic>
              </a:graphicData>
            </a:graphic>
          </wp:inline>
        </w:drawing>
      </w:r>
      <w:r>
        <w:rPr>
          <w:noProof/>
        </w:rPr>
        <w:drawing>
          <wp:inline distT="114300" distB="114300" distL="114300" distR="114300" wp14:anchorId="6937C968" wp14:editId="1C36996A">
            <wp:extent cx="1722882" cy="1541526"/>
            <wp:effectExtent l="0" t="0" r="0" b="0"/>
            <wp:docPr id="20"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8"/>
                    <a:srcRect/>
                    <a:stretch>
                      <a:fillRect/>
                    </a:stretch>
                  </pic:blipFill>
                  <pic:spPr>
                    <a:xfrm>
                      <a:off x="0" y="0"/>
                      <a:ext cx="1722882" cy="1541526"/>
                    </a:xfrm>
                    <a:prstGeom prst="rect">
                      <a:avLst/>
                    </a:prstGeom>
                    <a:ln/>
                  </pic:spPr>
                </pic:pic>
              </a:graphicData>
            </a:graphic>
          </wp:inline>
        </w:drawing>
      </w:r>
      <w:r>
        <w:rPr>
          <w:noProof/>
        </w:rPr>
        <w:drawing>
          <wp:inline distT="114300" distB="114300" distL="114300" distR="114300" wp14:anchorId="75A829EE" wp14:editId="4F5D9907">
            <wp:extent cx="1737360" cy="1554480"/>
            <wp:effectExtent l="0" t="0" r="0" b="0"/>
            <wp:docPr id="1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9"/>
                    <a:srcRect/>
                    <a:stretch>
                      <a:fillRect/>
                    </a:stretch>
                  </pic:blipFill>
                  <pic:spPr>
                    <a:xfrm>
                      <a:off x="0" y="0"/>
                      <a:ext cx="1737360" cy="1554480"/>
                    </a:xfrm>
                    <a:prstGeom prst="rect">
                      <a:avLst/>
                    </a:prstGeom>
                    <a:ln/>
                  </pic:spPr>
                </pic:pic>
              </a:graphicData>
            </a:graphic>
          </wp:inline>
        </w:drawing>
      </w:r>
    </w:p>
    <w:p w14:paraId="0EF2CE39" w14:textId="77777777" w:rsidR="0017148C" w:rsidRDefault="00520491" w:rsidP="00520491">
      <w:pPr>
        <w:pStyle w:val="Caption"/>
        <w:jc w:val="both"/>
      </w:pPr>
      <w:bookmarkStart w:id="42" w:name="_Ref108702147"/>
      <w:r>
        <w:t xml:space="preserve">Figure </w:t>
      </w:r>
      <w:fldSimple w:instr=" SEQ Figure \* ARABIC ">
        <w:r w:rsidR="001233D5">
          <w:rPr>
            <w:noProof/>
          </w:rPr>
          <w:t>9</w:t>
        </w:r>
      </w:fldSimple>
      <w:bookmarkEnd w:id="42"/>
      <w:r>
        <w:t xml:space="preserve"> : </w:t>
      </w:r>
      <w:r w:rsidRPr="00520491">
        <w:t>MTG FCI L1c test data and corresponding CPP retrievals for 20/09/2017 14:00 UTC: CH04 reflectance (top left), CH07 reflectance (top center) and CH09 brightness temperature (top right), cloud optical thickness (bottom left), and particle effective radius using either CH07 (bottom center) or CH09 (bottom right).</w:t>
      </w:r>
    </w:p>
    <w:p w14:paraId="13DE0E6B" w14:textId="5EE67EC6" w:rsidR="0017148C" w:rsidRDefault="00E63B6B" w:rsidP="0034281C">
      <w:pPr>
        <w:jc w:val="both"/>
      </w:pPr>
      <w:r>
        <w:t>Examples of full-disk L1c data and correspondi</w:t>
      </w:r>
      <w:r w:rsidR="00520491">
        <w:t xml:space="preserve">ng retrievals are shown in </w:t>
      </w:r>
      <w:r w:rsidR="00520491">
        <w:fldChar w:fldCharType="begin"/>
      </w:r>
      <w:r w:rsidR="00520491">
        <w:instrText xml:space="preserve"> REF _Ref108702147 \h </w:instrText>
      </w:r>
      <w:r w:rsidR="00520491">
        <w:fldChar w:fldCharType="separate"/>
      </w:r>
      <w:r w:rsidR="001233D5">
        <w:t xml:space="preserve">Figure </w:t>
      </w:r>
      <w:r w:rsidR="001233D5">
        <w:rPr>
          <w:noProof/>
        </w:rPr>
        <w:t>9</w:t>
      </w:r>
      <w:r w:rsidR="00520491">
        <w:fldChar w:fldCharType="end"/>
      </w:r>
      <w:r>
        <w:t>. The expected features such as high visible reflectance for deep convective tropical clouds and thick extratropical clouds, and high 1.6</w:t>
      </w:r>
      <w:r w:rsidR="00D31045">
        <w:t xml:space="preserve"> µm </w:t>
      </w:r>
      <w:r>
        <w:t>reflectance / 3.8</w:t>
      </w:r>
      <w:r w:rsidR="00D31045">
        <w:t xml:space="preserve"> µm </w:t>
      </w:r>
      <w:r>
        <w:t xml:space="preserve">brightness temperature over the </w:t>
      </w:r>
      <w:r w:rsidR="000238EF">
        <w:t>Sahara Desert</w:t>
      </w:r>
      <w:r>
        <w:t xml:space="preserve"> can be observed. The fact that retrievals of effective radius from the 1.6</w:t>
      </w:r>
      <w:r w:rsidR="00D31045">
        <w:t xml:space="preserve"> µm </w:t>
      </w:r>
      <w:r>
        <w:t>and 3.8</w:t>
      </w:r>
      <w:r w:rsidR="00D31045">
        <w:t xml:space="preserve"> µm </w:t>
      </w:r>
      <w:r>
        <w:t>channels look different is not necessarily a bad sign. Evaluation results from the CLAAS-3 dataset show that in particular larger ice cloud effective radii are retrieved from the 1.6</w:t>
      </w:r>
      <w:r w:rsidR="00D31045">
        <w:t xml:space="preserve"> µm </w:t>
      </w:r>
      <w:r>
        <w:t>channel, which is consistent with</w:t>
      </w:r>
      <w:r w:rsidR="00ED0840">
        <w:t xml:space="preserve"> </w:t>
      </w:r>
      <w:r w:rsidR="00ED0840">
        <w:fldChar w:fldCharType="begin"/>
      </w:r>
      <w:r w:rsidR="00ED0840">
        <w:instrText xml:space="preserve"> REF _Ref108702147 \h </w:instrText>
      </w:r>
      <w:r w:rsidR="00ED0840">
        <w:fldChar w:fldCharType="separate"/>
      </w:r>
      <w:r w:rsidR="001233D5">
        <w:t xml:space="preserve">Figure </w:t>
      </w:r>
      <w:r w:rsidR="001233D5">
        <w:rPr>
          <w:noProof/>
        </w:rPr>
        <w:t>9</w:t>
      </w:r>
      <w:r w:rsidR="00ED0840">
        <w:fldChar w:fldCharType="end"/>
      </w:r>
      <w:r>
        <w:t>.</w:t>
      </w:r>
    </w:p>
    <w:p w14:paraId="48DBCAB4" w14:textId="77777777" w:rsidR="00ED0840" w:rsidRDefault="00E63B6B" w:rsidP="00ED0840">
      <w:pPr>
        <w:keepNext/>
        <w:jc w:val="center"/>
      </w:pPr>
      <w:r>
        <w:rPr>
          <w:noProof/>
        </w:rPr>
        <w:drawing>
          <wp:inline distT="114300" distB="114300" distL="114300" distR="114300" wp14:anchorId="54C48E43" wp14:editId="13928FB0">
            <wp:extent cx="3684895" cy="2429301"/>
            <wp:effectExtent l="0" t="0" r="0" b="9525"/>
            <wp:docPr id="8"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30"/>
                    <a:srcRect/>
                    <a:stretch>
                      <a:fillRect/>
                    </a:stretch>
                  </pic:blipFill>
                  <pic:spPr>
                    <a:xfrm>
                      <a:off x="0" y="0"/>
                      <a:ext cx="3688419" cy="2431624"/>
                    </a:xfrm>
                    <a:prstGeom prst="rect">
                      <a:avLst/>
                    </a:prstGeom>
                    <a:ln/>
                  </pic:spPr>
                </pic:pic>
              </a:graphicData>
            </a:graphic>
          </wp:inline>
        </w:drawing>
      </w:r>
    </w:p>
    <w:p w14:paraId="32FC3F32" w14:textId="4B9A4C5E" w:rsidR="0017148C" w:rsidRDefault="00ED0840" w:rsidP="00ED0840">
      <w:pPr>
        <w:pStyle w:val="Caption"/>
        <w:jc w:val="both"/>
      </w:pPr>
      <w:bookmarkStart w:id="43" w:name="_Ref108702263"/>
      <w:r>
        <w:t xml:space="preserve">Figure </w:t>
      </w:r>
      <w:fldSimple w:instr=" SEQ Figure \* ARABIC ">
        <w:r w:rsidR="001233D5">
          <w:rPr>
            <w:noProof/>
          </w:rPr>
          <w:t>10</w:t>
        </w:r>
      </w:fldSimple>
      <w:bookmarkEnd w:id="43"/>
      <w:r>
        <w:t xml:space="preserve"> : </w:t>
      </w:r>
      <w:r w:rsidR="00875317">
        <w:t>C</w:t>
      </w:r>
      <w:r w:rsidRPr="00ED0840">
        <w:t xml:space="preserve">loud phase </w:t>
      </w:r>
      <w:r w:rsidR="00875317">
        <w:t xml:space="preserve">retrieved from the FCI test data </w:t>
      </w:r>
      <w:r w:rsidRPr="00ED0840">
        <w:t>over the southeast Atlantic region selected for further comparisons: 0 = clear-sky, 1 = liquid clouds, 2 = ice clouds.</w:t>
      </w:r>
    </w:p>
    <w:p w14:paraId="121138E9" w14:textId="77777777" w:rsidR="0017148C" w:rsidRDefault="00E63B6B" w:rsidP="0034281C">
      <w:pPr>
        <w:jc w:val="both"/>
      </w:pPr>
      <w:r>
        <w:t>For further evaluation we focus on an area in the southeast Atlantic which is dominated by</w:t>
      </w:r>
      <w:r w:rsidR="00ED0840">
        <w:t xml:space="preserve"> liquid water clouds (</w:t>
      </w:r>
      <w:r w:rsidR="00ED0840">
        <w:fldChar w:fldCharType="begin"/>
      </w:r>
      <w:r w:rsidR="00ED0840">
        <w:instrText xml:space="preserve"> REF _Ref108702263 \h </w:instrText>
      </w:r>
      <w:r w:rsidR="00ED0840">
        <w:fldChar w:fldCharType="separate"/>
      </w:r>
      <w:r w:rsidR="001233D5">
        <w:t xml:space="preserve">Figure </w:t>
      </w:r>
      <w:r w:rsidR="001233D5">
        <w:rPr>
          <w:noProof/>
        </w:rPr>
        <w:t>10</w:t>
      </w:r>
      <w:r w:rsidR="00ED0840">
        <w:fldChar w:fldCharType="end"/>
      </w:r>
      <w:r>
        <w:t>). The synthetic MTG FCI L1c data and retrievals are compared with corresponding (synthetic) MSG SEVIRI data. For the visible channel the differences in r</w:t>
      </w:r>
      <w:r w:rsidR="00ED0840">
        <w:t>eflectance are small (</w:t>
      </w:r>
      <w:r w:rsidR="00ED0840">
        <w:fldChar w:fldCharType="begin"/>
      </w:r>
      <w:r w:rsidR="00ED0840">
        <w:instrText xml:space="preserve"> REF _Ref108702312 \h </w:instrText>
      </w:r>
      <w:r w:rsidR="00ED0840">
        <w:fldChar w:fldCharType="separate"/>
      </w:r>
      <w:r w:rsidR="001233D5">
        <w:t xml:space="preserve">Figure </w:t>
      </w:r>
      <w:r w:rsidR="001233D5">
        <w:rPr>
          <w:noProof/>
        </w:rPr>
        <w:t>11</w:t>
      </w:r>
      <w:r w:rsidR="00ED0840">
        <w:fldChar w:fldCharType="end"/>
      </w:r>
      <w:r>
        <w:t>, left panel), as expected from the very similar spectral response functions, with FCI having on average a 2% higher reflectance. The retrieved COT is sli</w:t>
      </w:r>
      <w:r w:rsidR="00267E20">
        <w:t>ghtly higher for FCI (</w:t>
      </w:r>
      <w:r w:rsidR="00267E20">
        <w:fldChar w:fldCharType="begin"/>
      </w:r>
      <w:r w:rsidR="00267E20">
        <w:instrText xml:space="preserve"> REF _Ref108702312 \h </w:instrText>
      </w:r>
      <w:r w:rsidR="00267E20">
        <w:fldChar w:fldCharType="separate"/>
      </w:r>
      <w:r w:rsidR="001233D5">
        <w:t xml:space="preserve">Figure </w:t>
      </w:r>
      <w:r w:rsidR="001233D5">
        <w:rPr>
          <w:noProof/>
        </w:rPr>
        <w:t>11</w:t>
      </w:r>
      <w:r w:rsidR="00267E20">
        <w:fldChar w:fldCharType="end"/>
      </w:r>
      <w:r>
        <w:t>, right panel) but there is a high correlation between FCI and SEVIRI COT.</w:t>
      </w:r>
    </w:p>
    <w:p w14:paraId="39C0EAA8" w14:textId="77777777" w:rsidR="00ED0840" w:rsidRDefault="00E63B6B" w:rsidP="004A5319">
      <w:pPr>
        <w:keepNext/>
        <w:jc w:val="center"/>
      </w:pPr>
      <w:r>
        <w:rPr>
          <w:noProof/>
        </w:rPr>
        <w:lastRenderedPageBreak/>
        <w:drawing>
          <wp:inline distT="114300" distB="114300" distL="114300" distR="114300" wp14:anchorId="789F0343" wp14:editId="074D279D">
            <wp:extent cx="2595614" cy="2230605"/>
            <wp:effectExtent l="0" t="0" r="0" b="0"/>
            <wp:docPr id="35"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31"/>
                    <a:srcRect/>
                    <a:stretch>
                      <a:fillRect/>
                    </a:stretch>
                  </pic:blipFill>
                  <pic:spPr>
                    <a:xfrm>
                      <a:off x="0" y="0"/>
                      <a:ext cx="2595614" cy="2230605"/>
                    </a:xfrm>
                    <a:prstGeom prst="rect">
                      <a:avLst/>
                    </a:prstGeom>
                    <a:ln/>
                  </pic:spPr>
                </pic:pic>
              </a:graphicData>
            </a:graphic>
          </wp:inline>
        </w:drawing>
      </w:r>
      <w:r>
        <w:rPr>
          <w:noProof/>
        </w:rPr>
        <w:drawing>
          <wp:inline distT="114300" distB="114300" distL="114300" distR="114300" wp14:anchorId="35F578B2" wp14:editId="25240328">
            <wp:extent cx="2595614" cy="2271162"/>
            <wp:effectExtent l="0" t="0" r="0" b="0"/>
            <wp:docPr id="24"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32"/>
                    <a:srcRect/>
                    <a:stretch>
                      <a:fillRect/>
                    </a:stretch>
                  </pic:blipFill>
                  <pic:spPr>
                    <a:xfrm>
                      <a:off x="0" y="0"/>
                      <a:ext cx="2595614" cy="2271162"/>
                    </a:xfrm>
                    <a:prstGeom prst="rect">
                      <a:avLst/>
                    </a:prstGeom>
                    <a:ln/>
                  </pic:spPr>
                </pic:pic>
              </a:graphicData>
            </a:graphic>
          </wp:inline>
        </w:drawing>
      </w:r>
    </w:p>
    <w:p w14:paraId="38F708B9" w14:textId="77777777" w:rsidR="0017148C" w:rsidRDefault="00ED0840" w:rsidP="00ED0840">
      <w:pPr>
        <w:pStyle w:val="Caption"/>
        <w:jc w:val="both"/>
      </w:pPr>
      <w:bookmarkStart w:id="44" w:name="_Ref108702312"/>
      <w:r>
        <w:t xml:space="preserve">Figure </w:t>
      </w:r>
      <w:fldSimple w:instr=" SEQ Figure \* ARABIC ">
        <w:r w:rsidR="001233D5">
          <w:rPr>
            <w:noProof/>
          </w:rPr>
          <w:t>11</w:t>
        </w:r>
      </w:fldSimple>
      <w:bookmarkEnd w:id="44"/>
      <w:r>
        <w:t xml:space="preserve"> : </w:t>
      </w:r>
      <w:r w:rsidRPr="00ED0840">
        <w:t>Scatter density plots of (simulated) visible reflectance FCI CH04 against SEVIRI CH01 (left) and corresponding retrieved COT of liquid clouds (right) for the southeast A</w:t>
      </w:r>
      <w:r w:rsidR="00DC552E">
        <w:t xml:space="preserve">tlantic area shown in </w:t>
      </w:r>
      <w:r w:rsidR="00DC552E">
        <w:fldChar w:fldCharType="begin"/>
      </w:r>
      <w:r w:rsidR="00DC552E">
        <w:instrText xml:space="preserve"> REF _Ref108702263 \h </w:instrText>
      </w:r>
      <w:r w:rsidR="00DC552E">
        <w:fldChar w:fldCharType="separate"/>
      </w:r>
      <w:r w:rsidR="001233D5">
        <w:t xml:space="preserve">Figure </w:t>
      </w:r>
      <w:r w:rsidR="001233D5">
        <w:rPr>
          <w:noProof/>
        </w:rPr>
        <w:t>10</w:t>
      </w:r>
      <w:r w:rsidR="00DC552E">
        <w:fldChar w:fldCharType="end"/>
      </w:r>
      <w:r w:rsidRPr="00ED0840">
        <w:t>. The color bars show the number of pixels on a log scale. Total number of pixels, mean difference, standard deviation of the difference, and Pearson correlation coefficient are indicated in the plots.</w:t>
      </w:r>
    </w:p>
    <w:p w14:paraId="781664F0" w14:textId="77777777" w:rsidR="0017148C" w:rsidRDefault="00E63B6B" w:rsidP="0034281C">
      <w:pPr>
        <w:jc w:val="both"/>
      </w:pPr>
      <w:r>
        <w:t>The simulated 1.6</w:t>
      </w:r>
      <w:r w:rsidR="00D31045">
        <w:t xml:space="preserve"> µm </w:t>
      </w:r>
      <w:r>
        <w:t>channel reflectances for both instruments ar</w:t>
      </w:r>
      <w:r w:rsidR="00DC552E">
        <w:t>e again very similar (</w:t>
      </w:r>
      <w:r w:rsidR="00DC552E">
        <w:fldChar w:fldCharType="begin"/>
      </w:r>
      <w:r w:rsidR="00DC552E">
        <w:instrText xml:space="preserve"> REF _Ref108702969 \h </w:instrText>
      </w:r>
      <w:r w:rsidR="00DC552E">
        <w:fldChar w:fldCharType="separate"/>
      </w:r>
      <w:r w:rsidR="001233D5">
        <w:t xml:space="preserve">Figure </w:t>
      </w:r>
      <w:r w:rsidR="001233D5">
        <w:rPr>
          <w:noProof/>
        </w:rPr>
        <w:t>12</w:t>
      </w:r>
      <w:r w:rsidR="00DC552E">
        <w:fldChar w:fldCharType="end"/>
      </w:r>
      <w:r>
        <w:t>). The retrieved effective radii show larger differences. This is simply because the effective radius retrieval is - especially for thin clouds - very sensitive to the NIR reflectance. The overall higher CRE values of FCI can be explained by its higher visible reflectance rather than by its marginally higher NIR reflectance. However, apart from this bias there is still a high correlation (</w:t>
      </w:r>
      <w:r>
        <w:rPr>
          <w:i/>
        </w:rPr>
        <w:t>r</w:t>
      </w:r>
      <w:r>
        <w:t xml:space="preserve"> = 0.81) between both retrievals.</w:t>
      </w:r>
    </w:p>
    <w:p w14:paraId="0E2B5330" w14:textId="77777777" w:rsidR="0017148C" w:rsidRDefault="00E63B6B" w:rsidP="0034281C">
      <w:pPr>
        <w:jc w:val="both"/>
      </w:pPr>
      <w:r>
        <w:t>Analogous results for the 3.8</w:t>
      </w:r>
      <w:r w:rsidR="00D31045">
        <w:t xml:space="preserve"> µm </w:t>
      </w:r>
      <w:r w:rsidR="00DC552E">
        <w:t xml:space="preserve">channel are shown in </w:t>
      </w:r>
      <w:r w:rsidR="00DC552E">
        <w:fldChar w:fldCharType="begin"/>
      </w:r>
      <w:r w:rsidR="00DC552E">
        <w:instrText xml:space="preserve"> REF _Ref108702515 \h </w:instrText>
      </w:r>
      <w:r w:rsidR="00DC552E">
        <w:fldChar w:fldCharType="separate"/>
      </w:r>
      <w:r w:rsidR="001233D5">
        <w:t xml:space="preserve">Figure </w:t>
      </w:r>
      <w:r w:rsidR="001233D5">
        <w:rPr>
          <w:noProof/>
        </w:rPr>
        <w:t>13</w:t>
      </w:r>
      <w:r w:rsidR="00DC552E">
        <w:fldChar w:fldCharType="end"/>
      </w:r>
      <w:r>
        <w:t>, in which brightness temperatures have been converted to reflectances. The FCI reflectance is considerably smaller than the SEVIRI reflectance over basically the whole dynamical range. As a result, much larger droplets are retrieved from FCI, with typical differences ranging between 5 and 10</w:t>
      </w:r>
      <w:r w:rsidR="00D31045">
        <w:t xml:space="preserve"> µm </w:t>
      </w:r>
      <w:r>
        <w:t>for small and large droplets, respectively. The correlation coefficient (</w:t>
      </w:r>
      <w:r>
        <w:rPr>
          <w:i/>
        </w:rPr>
        <w:t>r</w:t>
      </w:r>
      <w:r>
        <w:t xml:space="preserve"> = 0.83) is similar to that for the 1.6 um.</w:t>
      </w:r>
    </w:p>
    <w:p w14:paraId="2F22FFA0" w14:textId="77777777" w:rsidR="00267E20" w:rsidRDefault="00E63B6B" w:rsidP="004A5319">
      <w:pPr>
        <w:keepNext/>
        <w:jc w:val="center"/>
      </w:pPr>
      <w:r>
        <w:rPr>
          <w:noProof/>
        </w:rPr>
        <w:drawing>
          <wp:inline distT="114300" distB="114300" distL="114300" distR="114300" wp14:anchorId="7199DBBD" wp14:editId="368FC311">
            <wp:extent cx="2595614" cy="2230605"/>
            <wp:effectExtent l="0" t="0" r="0" b="0"/>
            <wp:docPr id="12"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33"/>
                    <a:srcRect/>
                    <a:stretch>
                      <a:fillRect/>
                    </a:stretch>
                  </pic:blipFill>
                  <pic:spPr>
                    <a:xfrm>
                      <a:off x="0" y="0"/>
                      <a:ext cx="2595614" cy="2230605"/>
                    </a:xfrm>
                    <a:prstGeom prst="rect">
                      <a:avLst/>
                    </a:prstGeom>
                    <a:ln/>
                  </pic:spPr>
                </pic:pic>
              </a:graphicData>
            </a:graphic>
          </wp:inline>
        </w:drawing>
      </w:r>
      <w:r>
        <w:rPr>
          <w:noProof/>
        </w:rPr>
        <w:drawing>
          <wp:inline distT="114300" distB="114300" distL="114300" distR="114300" wp14:anchorId="443B421C" wp14:editId="30640B55">
            <wp:extent cx="2595614" cy="2271162"/>
            <wp:effectExtent l="0" t="0" r="0" b="0"/>
            <wp:docPr id="22"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34"/>
                    <a:srcRect/>
                    <a:stretch>
                      <a:fillRect/>
                    </a:stretch>
                  </pic:blipFill>
                  <pic:spPr>
                    <a:xfrm>
                      <a:off x="0" y="0"/>
                      <a:ext cx="2595614" cy="2271162"/>
                    </a:xfrm>
                    <a:prstGeom prst="rect">
                      <a:avLst/>
                    </a:prstGeom>
                    <a:ln/>
                  </pic:spPr>
                </pic:pic>
              </a:graphicData>
            </a:graphic>
          </wp:inline>
        </w:drawing>
      </w:r>
    </w:p>
    <w:p w14:paraId="6CB576E3" w14:textId="21477CD9" w:rsidR="0017148C" w:rsidRDefault="00267E20" w:rsidP="00267E20">
      <w:pPr>
        <w:pStyle w:val="Caption"/>
        <w:jc w:val="both"/>
      </w:pPr>
      <w:bookmarkStart w:id="45" w:name="_Ref108702969"/>
      <w:r>
        <w:t xml:space="preserve">Figure </w:t>
      </w:r>
      <w:fldSimple w:instr=" SEQ Figure \* ARABIC ">
        <w:r w:rsidR="001233D5">
          <w:rPr>
            <w:noProof/>
          </w:rPr>
          <w:t>12</w:t>
        </w:r>
      </w:fldSimple>
      <w:bookmarkEnd w:id="45"/>
      <w:r>
        <w:t xml:space="preserve"> : Same as </w:t>
      </w:r>
      <w:r>
        <w:fldChar w:fldCharType="begin"/>
      </w:r>
      <w:r>
        <w:instrText xml:space="preserve"> REF _Ref108702312 \h </w:instrText>
      </w:r>
      <w:r>
        <w:fldChar w:fldCharType="separate"/>
      </w:r>
      <w:r w:rsidR="001233D5">
        <w:t xml:space="preserve">Figure </w:t>
      </w:r>
      <w:r w:rsidR="001233D5">
        <w:rPr>
          <w:noProof/>
        </w:rPr>
        <w:t>11</w:t>
      </w:r>
      <w:r>
        <w:fldChar w:fldCharType="end"/>
      </w:r>
      <w:r>
        <w:t xml:space="preserve"> </w:t>
      </w:r>
      <w:r w:rsidRPr="00267E20">
        <w:t>but for FCI CH07 against SEVIRI CH03 and corresponding retrieved liquid CRE.</w:t>
      </w:r>
    </w:p>
    <w:p w14:paraId="089ED389" w14:textId="77777777" w:rsidR="00267E20" w:rsidRDefault="00E63B6B" w:rsidP="004A5319">
      <w:pPr>
        <w:keepNext/>
        <w:jc w:val="center"/>
      </w:pPr>
      <w:r>
        <w:rPr>
          <w:noProof/>
        </w:rPr>
        <w:lastRenderedPageBreak/>
        <w:drawing>
          <wp:inline distT="114300" distB="114300" distL="114300" distR="114300" wp14:anchorId="09138995" wp14:editId="4D91DA77">
            <wp:extent cx="2595614" cy="2230605"/>
            <wp:effectExtent l="0" t="0" r="0" b="0"/>
            <wp:docPr id="14"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35"/>
                    <a:srcRect/>
                    <a:stretch>
                      <a:fillRect/>
                    </a:stretch>
                  </pic:blipFill>
                  <pic:spPr>
                    <a:xfrm>
                      <a:off x="0" y="0"/>
                      <a:ext cx="2595614" cy="2230605"/>
                    </a:xfrm>
                    <a:prstGeom prst="rect">
                      <a:avLst/>
                    </a:prstGeom>
                    <a:ln/>
                  </pic:spPr>
                </pic:pic>
              </a:graphicData>
            </a:graphic>
          </wp:inline>
        </w:drawing>
      </w:r>
      <w:r>
        <w:rPr>
          <w:noProof/>
        </w:rPr>
        <w:drawing>
          <wp:inline distT="114300" distB="114300" distL="114300" distR="114300" wp14:anchorId="6F76F00D" wp14:editId="40E42759">
            <wp:extent cx="2595614" cy="2271162"/>
            <wp:effectExtent l="0" t="0" r="0" b="0"/>
            <wp:docPr id="1"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36"/>
                    <a:srcRect/>
                    <a:stretch>
                      <a:fillRect/>
                    </a:stretch>
                  </pic:blipFill>
                  <pic:spPr>
                    <a:xfrm>
                      <a:off x="0" y="0"/>
                      <a:ext cx="2595614" cy="2271162"/>
                    </a:xfrm>
                    <a:prstGeom prst="rect">
                      <a:avLst/>
                    </a:prstGeom>
                    <a:ln/>
                  </pic:spPr>
                </pic:pic>
              </a:graphicData>
            </a:graphic>
          </wp:inline>
        </w:drawing>
      </w:r>
    </w:p>
    <w:p w14:paraId="5025E5FE" w14:textId="51003624" w:rsidR="0017148C" w:rsidRDefault="00267E20" w:rsidP="00267E20">
      <w:pPr>
        <w:pStyle w:val="Caption"/>
        <w:jc w:val="both"/>
      </w:pPr>
      <w:bookmarkStart w:id="46" w:name="_Ref108702515"/>
      <w:r>
        <w:t xml:space="preserve">Figure </w:t>
      </w:r>
      <w:fldSimple w:instr=" SEQ Figure \* ARABIC ">
        <w:r w:rsidR="001233D5">
          <w:rPr>
            <w:noProof/>
          </w:rPr>
          <w:t>13</w:t>
        </w:r>
      </w:fldSimple>
      <w:bookmarkEnd w:id="46"/>
      <w:r>
        <w:t xml:space="preserve"> : Same as </w:t>
      </w:r>
      <w:r>
        <w:fldChar w:fldCharType="begin"/>
      </w:r>
      <w:r>
        <w:instrText xml:space="preserve"> REF _Ref108702312 \h </w:instrText>
      </w:r>
      <w:r>
        <w:fldChar w:fldCharType="separate"/>
      </w:r>
      <w:r w:rsidR="001233D5">
        <w:t xml:space="preserve">Figure </w:t>
      </w:r>
      <w:r w:rsidR="001233D5">
        <w:rPr>
          <w:noProof/>
        </w:rPr>
        <w:t>11</w:t>
      </w:r>
      <w:r>
        <w:fldChar w:fldCharType="end"/>
      </w:r>
      <w:r>
        <w:t xml:space="preserve"> but for FCI CH09 against SEVIRI CH04 and corresponding retrieved liquid CRE. The ‘total’ brightness temperature is expressed here as a reflectance.</w:t>
      </w:r>
    </w:p>
    <w:p w14:paraId="58F51617" w14:textId="77777777" w:rsidR="0017148C" w:rsidRDefault="00E63B6B" w:rsidP="0034281C">
      <w:pPr>
        <w:jc w:val="both"/>
      </w:pPr>
      <w:r>
        <w:t xml:space="preserve">While we are not sure about reasons for the deviations we found, </w:t>
      </w:r>
      <w:r w:rsidR="00267E20">
        <w:fldChar w:fldCharType="begin"/>
      </w:r>
      <w:r w:rsidR="00267E20">
        <w:instrText xml:space="preserve"> REF _Ref108702576 \h </w:instrText>
      </w:r>
      <w:r w:rsidR="00267E20">
        <w:fldChar w:fldCharType="separate"/>
      </w:r>
      <w:r w:rsidR="001233D5">
        <w:t xml:space="preserve">Figure </w:t>
      </w:r>
      <w:r w:rsidR="001233D5">
        <w:rPr>
          <w:noProof/>
        </w:rPr>
        <w:t>14</w:t>
      </w:r>
      <w:r w:rsidR="00267E20">
        <w:fldChar w:fldCharType="end"/>
      </w:r>
      <w:r w:rsidR="00267E20">
        <w:t xml:space="preserve"> </w:t>
      </w:r>
      <w:r>
        <w:t>might give an indication for mismatches between the simulated datasets. It shows 3.8</w:t>
      </w:r>
      <w:r w:rsidR="00D31045">
        <w:t xml:space="preserve"> µm </w:t>
      </w:r>
      <w:r>
        <w:t xml:space="preserve">reflectance and retrieved CRE of synthetic FCI against </w:t>
      </w:r>
      <w:r>
        <w:rPr>
          <w:i/>
        </w:rPr>
        <w:t xml:space="preserve">real </w:t>
      </w:r>
      <w:r>
        <w:t>SEVIRI data. These are more in line with each other and the number of pixels for which both CRE retrievals are successful is about twice as large (which is because the synthetic SEVIRI retrievals have a much higher failure rate than the others). However, at the high end FCI CRE still shows a considerable overestimation.</w:t>
      </w:r>
    </w:p>
    <w:p w14:paraId="4D5D61DF" w14:textId="77777777" w:rsidR="00267E20" w:rsidRDefault="00E63B6B" w:rsidP="004A5319">
      <w:pPr>
        <w:keepNext/>
        <w:jc w:val="center"/>
      </w:pPr>
      <w:r>
        <w:rPr>
          <w:noProof/>
        </w:rPr>
        <w:drawing>
          <wp:inline distT="114300" distB="114300" distL="114300" distR="114300" wp14:anchorId="0BC6484B" wp14:editId="50D0193F">
            <wp:extent cx="2595614" cy="2230605"/>
            <wp:effectExtent l="0" t="0" r="0" b="0"/>
            <wp:docPr id="7"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37"/>
                    <a:srcRect/>
                    <a:stretch>
                      <a:fillRect/>
                    </a:stretch>
                  </pic:blipFill>
                  <pic:spPr>
                    <a:xfrm>
                      <a:off x="0" y="0"/>
                      <a:ext cx="2595614" cy="2230605"/>
                    </a:xfrm>
                    <a:prstGeom prst="rect">
                      <a:avLst/>
                    </a:prstGeom>
                    <a:ln/>
                  </pic:spPr>
                </pic:pic>
              </a:graphicData>
            </a:graphic>
          </wp:inline>
        </w:drawing>
      </w:r>
      <w:r>
        <w:rPr>
          <w:noProof/>
        </w:rPr>
        <w:drawing>
          <wp:inline distT="114300" distB="114300" distL="114300" distR="114300" wp14:anchorId="5A6561F9" wp14:editId="7E6C705C">
            <wp:extent cx="2595614" cy="2271162"/>
            <wp:effectExtent l="0" t="0" r="0" b="0"/>
            <wp:docPr id="9"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38"/>
                    <a:srcRect/>
                    <a:stretch>
                      <a:fillRect/>
                    </a:stretch>
                  </pic:blipFill>
                  <pic:spPr>
                    <a:xfrm>
                      <a:off x="0" y="0"/>
                      <a:ext cx="2595614" cy="2271162"/>
                    </a:xfrm>
                    <a:prstGeom prst="rect">
                      <a:avLst/>
                    </a:prstGeom>
                    <a:ln/>
                  </pic:spPr>
                </pic:pic>
              </a:graphicData>
            </a:graphic>
          </wp:inline>
        </w:drawing>
      </w:r>
    </w:p>
    <w:p w14:paraId="128088F9" w14:textId="7AA09FC4" w:rsidR="0017148C" w:rsidRDefault="00267E20" w:rsidP="00267E20">
      <w:pPr>
        <w:pStyle w:val="Caption"/>
        <w:jc w:val="both"/>
      </w:pPr>
      <w:bookmarkStart w:id="47" w:name="_Ref108702576"/>
      <w:r>
        <w:t xml:space="preserve">Figure </w:t>
      </w:r>
      <w:fldSimple w:instr=" SEQ Figure \* ARABIC ">
        <w:r w:rsidR="001233D5">
          <w:rPr>
            <w:noProof/>
          </w:rPr>
          <w:t>14</w:t>
        </w:r>
      </w:fldSimple>
      <w:bookmarkEnd w:id="47"/>
      <w:r>
        <w:t xml:space="preserve"> : Same as </w:t>
      </w:r>
      <w:r>
        <w:fldChar w:fldCharType="begin"/>
      </w:r>
      <w:r>
        <w:instrText xml:space="preserve"> REF _Ref108702515 \h </w:instrText>
      </w:r>
      <w:r>
        <w:fldChar w:fldCharType="separate"/>
      </w:r>
      <w:r w:rsidR="001233D5">
        <w:t xml:space="preserve">Figure </w:t>
      </w:r>
      <w:r w:rsidR="001233D5">
        <w:rPr>
          <w:noProof/>
        </w:rPr>
        <w:t>13</w:t>
      </w:r>
      <w:r>
        <w:fldChar w:fldCharType="end"/>
      </w:r>
      <w:r>
        <w:t xml:space="preserve"> but now for simulated FCI CH09 and </w:t>
      </w:r>
      <w:r>
        <w:rPr>
          <w:i/>
        </w:rPr>
        <w:t xml:space="preserve">real </w:t>
      </w:r>
      <w:r>
        <w:t>SEVIRI CH04 data, and corresponding retrieved liquid CRE.</w:t>
      </w:r>
    </w:p>
    <w:p w14:paraId="68136D94" w14:textId="77777777" w:rsidR="0017148C" w:rsidRDefault="00E63B6B" w:rsidP="0034281C">
      <w:pPr>
        <w:jc w:val="both"/>
      </w:pPr>
      <w:r>
        <w:t xml:space="preserve">Based on the experiments performed here no firm conclusions on the feasibility of a smooth transition from SEVIRI to FCI can be drawn. The differences between the retrievals from both synthetic datasets that are currently obtained may be close to acceptable for cloud optical thickness but obviously not good enough for effective radius. As discussed, there might be some general inconsistencies either in the simulated radiances or in the retrieval scheme, which need to be further investigated. </w:t>
      </w:r>
    </w:p>
    <w:p w14:paraId="4C5FBEA7" w14:textId="77777777" w:rsidR="00267E20" w:rsidRDefault="00267E20" w:rsidP="0034281C">
      <w:pPr>
        <w:jc w:val="both"/>
      </w:pPr>
    </w:p>
    <w:p w14:paraId="1021D820" w14:textId="77777777" w:rsidR="0017148C" w:rsidRDefault="00E63B6B" w:rsidP="0034281C">
      <w:pPr>
        <w:pStyle w:val="Heading2"/>
        <w:numPr>
          <w:ilvl w:val="1"/>
          <w:numId w:val="2"/>
        </w:numPr>
        <w:jc w:val="both"/>
      </w:pPr>
      <w:bookmarkStart w:id="48" w:name="_mpqvztyn4egd" w:colFirst="0" w:colLast="0"/>
      <w:bookmarkStart w:id="49" w:name="_Toc119498743"/>
      <w:bookmarkEnd w:id="48"/>
      <w:r>
        <w:lastRenderedPageBreak/>
        <w:t>Activities during MTG commissioning</w:t>
      </w:r>
      <w:bookmarkEnd w:id="49"/>
      <w:r>
        <w:t xml:space="preserve"> </w:t>
      </w:r>
    </w:p>
    <w:p w14:paraId="7D6CF3BA" w14:textId="52C1E863" w:rsidR="0017148C" w:rsidRDefault="009B25C0" w:rsidP="0034281C">
      <w:pPr>
        <w:jc w:val="both"/>
      </w:pPr>
      <w:r>
        <w:t xml:space="preserve">KNMI will be involved as “close loop user” during the MTG commissioning. </w:t>
      </w:r>
      <w:r w:rsidR="00E63B6B">
        <w:t>The main activity regarding cloud properties to be carried out during the commissioning phase is to test the retrieval algorithms based on corresponding real FCI and SEVIRI data. This concerns not only the cloud physical property algorithms discussed in this report but also the cloud mask and height algorithms as well as the new phase algorithm that is planned to be introduced in CLAAS-4. The aim is to reach sufficiently small differences between the retrievals. It is still an open question what ‘sufficiently small is’. Clearly, identical results will not be obtained because:</w:t>
      </w:r>
    </w:p>
    <w:p w14:paraId="57CF17F0" w14:textId="7F1E19B6" w:rsidR="0017148C" w:rsidRDefault="00E63B6B" w:rsidP="0034281C">
      <w:pPr>
        <w:numPr>
          <w:ilvl w:val="0"/>
          <w:numId w:val="7"/>
        </w:numPr>
        <w:spacing w:after="0"/>
        <w:jc w:val="both"/>
      </w:pPr>
      <w:r>
        <w:t>the instruments differ in spatial and temporal characteristics, i.e. there will be spatial resolution effects</w:t>
      </w:r>
      <w:r w:rsidR="006F4F4D">
        <w:t xml:space="preserve"> and</w:t>
      </w:r>
      <w:r>
        <w:t xml:space="preserve"> temporal sampling mismatches;</w:t>
      </w:r>
    </w:p>
    <w:p w14:paraId="3ED62549" w14:textId="77777777" w:rsidR="0017148C" w:rsidRDefault="00E63B6B" w:rsidP="0034281C">
      <w:pPr>
        <w:numPr>
          <w:ilvl w:val="0"/>
          <w:numId w:val="7"/>
        </w:numPr>
        <w:spacing w:after="0"/>
        <w:jc w:val="both"/>
      </w:pPr>
      <w:r>
        <w:t>it will not be possible to completely account for the differences in spectral response;</w:t>
      </w:r>
    </w:p>
    <w:p w14:paraId="386125DB" w14:textId="77777777" w:rsidR="0017148C" w:rsidRDefault="00E63B6B" w:rsidP="0034281C">
      <w:pPr>
        <w:numPr>
          <w:ilvl w:val="0"/>
          <w:numId w:val="7"/>
        </w:numPr>
        <w:jc w:val="both"/>
      </w:pPr>
      <w:r>
        <w:t>the satellites will be located at a different longitude (3.4 degrees apart), so they will not have the same viewing geometry.</w:t>
      </w:r>
    </w:p>
    <w:p w14:paraId="01F60F37" w14:textId="77777777" w:rsidR="0017148C" w:rsidRDefault="00E63B6B" w:rsidP="0034281C">
      <w:pPr>
        <w:jc w:val="both"/>
      </w:pPr>
      <w:r>
        <w:t>Therefore, optimal agreement will be sought given these limitations.</w:t>
      </w:r>
    </w:p>
    <w:p w14:paraId="57B25D7D" w14:textId="77777777" w:rsidR="0017148C" w:rsidRDefault="00E63B6B" w:rsidP="0034281C">
      <w:pPr>
        <w:jc w:val="both"/>
        <w:rPr>
          <w:rFonts w:ascii="Cambria" w:eastAsia="Cambria" w:hAnsi="Cambria" w:cs="Cambria"/>
          <w:b/>
          <w:sz w:val="28"/>
          <w:szCs w:val="28"/>
        </w:rPr>
      </w:pPr>
      <w:r>
        <w:br w:type="page"/>
      </w:r>
    </w:p>
    <w:p w14:paraId="70B95A34" w14:textId="77777777" w:rsidR="0017148C" w:rsidRDefault="00E63B6B" w:rsidP="0034281C">
      <w:pPr>
        <w:pStyle w:val="Heading1"/>
        <w:numPr>
          <w:ilvl w:val="0"/>
          <w:numId w:val="2"/>
        </w:numPr>
        <w:jc w:val="both"/>
      </w:pPr>
      <w:bookmarkStart w:id="50" w:name="_Toc119498744"/>
      <w:r>
        <w:lastRenderedPageBreak/>
        <w:t>TOA radiation products</w:t>
      </w:r>
      <w:bookmarkEnd w:id="50"/>
      <w:r>
        <w:t xml:space="preserve">  </w:t>
      </w:r>
    </w:p>
    <w:p w14:paraId="11C66CE9" w14:textId="77777777" w:rsidR="0017148C" w:rsidRDefault="00E63B6B" w:rsidP="0034281C">
      <w:pPr>
        <w:pStyle w:val="Heading2"/>
        <w:numPr>
          <w:ilvl w:val="1"/>
          <w:numId w:val="2"/>
        </w:numPr>
        <w:jc w:val="both"/>
      </w:pPr>
      <w:bookmarkStart w:id="51" w:name="_Toc119498745"/>
      <w:r>
        <w:t>Using FCI for TOA radiation in CLAAS</w:t>
      </w:r>
      <w:bookmarkEnd w:id="51"/>
      <w:r>
        <w:t xml:space="preserve"> </w:t>
      </w:r>
    </w:p>
    <w:p w14:paraId="044CEF67" w14:textId="40CD5088" w:rsidR="0017148C" w:rsidRDefault="00E63B6B" w:rsidP="0034281C">
      <w:pPr>
        <w:jc w:val="both"/>
      </w:pPr>
      <w:r>
        <w:t>During</w:t>
      </w:r>
      <w:r w:rsidR="00C0328B">
        <w:t xml:space="preserve"> the</w:t>
      </w:r>
      <w:r>
        <w:t xml:space="preserve"> MTG commissioning, </w:t>
      </w:r>
      <w:r w:rsidR="009B25C0">
        <w:t xml:space="preserve">two </w:t>
      </w:r>
      <w:r>
        <w:t>approaches will be compared on real FCI/SEVIRI data:</w:t>
      </w:r>
    </w:p>
    <w:p w14:paraId="16890435" w14:textId="1F973D29" w:rsidR="0017148C" w:rsidRDefault="00E63B6B" w:rsidP="0034281C">
      <w:pPr>
        <w:numPr>
          <w:ilvl w:val="0"/>
          <w:numId w:val="5"/>
        </w:numPr>
        <w:pBdr>
          <w:top w:val="nil"/>
          <w:left w:val="nil"/>
          <w:bottom w:val="nil"/>
          <w:right w:val="nil"/>
          <w:between w:val="nil"/>
        </w:pBdr>
        <w:spacing w:after="0"/>
        <w:jc w:val="both"/>
      </w:pPr>
      <w:r>
        <w:rPr>
          <w:color w:val="000000"/>
        </w:rPr>
        <w:t>The use of SBAF</w:t>
      </w:r>
      <w:r>
        <w:t>s</w:t>
      </w:r>
      <w:r>
        <w:rPr>
          <w:color w:val="000000"/>
        </w:rPr>
        <w:t xml:space="preserve"> discussed in sections 3.4 (solar bands) and 3.5 (thermal bands) followed by the same narrowband-to-broadband (NB</w:t>
      </w:r>
      <w:r w:rsidR="00727FE2">
        <w:t>→</w:t>
      </w:r>
      <w:r>
        <w:rPr>
          <w:color w:val="000000"/>
        </w:rPr>
        <w:t>BB hereafter) regressions as for MSG.</w:t>
      </w:r>
    </w:p>
    <w:p w14:paraId="21732B2A" w14:textId="33CD05B6" w:rsidR="0017148C" w:rsidRDefault="00E63B6B" w:rsidP="0034281C">
      <w:pPr>
        <w:numPr>
          <w:ilvl w:val="0"/>
          <w:numId w:val="5"/>
        </w:numPr>
        <w:pBdr>
          <w:top w:val="nil"/>
          <w:left w:val="nil"/>
          <w:bottom w:val="nil"/>
          <w:right w:val="nil"/>
          <w:between w:val="nil"/>
        </w:pBdr>
        <w:jc w:val="both"/>
      </w:pPr>
      <w:r>
        <w:rPr>
          <w:color w:val="000000"/>
        </w:rPr>
        <w:t>The derivation of dedicated NB</w:t>
      </w:r>
      <w:r w:rsidR="00727FE2">
        <w:t>→</w:t>
      </w:r>
      <w:r>
        <w:rPr>
          <w:color w:val="000000"/>
        </w:rPr>
        <w:t>BB regressions for the FCI instrument. T</w:t>
      </w:r>
      <w:r>
        <w:t>o</w:t>
      </w:r>
      <w:r>
        <w:rPr>
          <w:color w:val="000000"/>
        </w:rPr>
        <w:t xml:space="preserve"> maximize the consistency with MSG, the BB solar radiance will be estimated from the</w:t>
      </w:r>
      <w:r>
        <w:t xml:space="preserve"> </w:t>
      </w:r>
      <w:r>
        <w:rPr>
          <w:color w:val="000000"/>
        </w:rPr>
        <w:t xml:space="preserve">CH03, CH04 and CH07 </w:t>
      </w:r>
      <w:r>
        <w:t>channels</w:t>
      </w:r>
      <w:r>
        <w:rPr>
          <w:color w:val="000000"/>
        </w:rPr>
        <w:t>. The BB thermal radiance will be estimated from the channels CH10 to CH16 (CH0</w:t>
      </w:r>
      <w:r>
        <w:t>9</w:t>
      </w:r>
      <w:r>
        <w:rPr>
          <w:color w:val="000000"/>
        </w:rPr>
        <w:t xml:space="preserve"> not used due to solar contamination during day time). </w:t>
      </w:r>
    </w:p>
    <w:p w14:paraId="5A4BAFCA" w14:textId="6B43D388" w:rsidR="0017148C" w:rsidRDefault="00E63B6B" w:rsidP="0034281C">
      <w:pPr>
        <w:jc w:val="both"/>
      </w:pPr>
      <w:r>
        <w:t xml:space="preserve">Both approaches, which are further discussed in the following sections, have advantages and drawbacks and should ideally be evaluated on real data before </w:t>
      </w:r>
      <w:r w:rsidR="009B25C0">
        <w:t>m</w:t>
      </w:r>
      <w:r>
        <w:t>aking a decision regarding the use of the FCI in the CLAAS dataset</w:t>
      </w:r>
      <w:r w:rsidR="006C5808">
        <w:t xml:space="preserve"> for generating TOA radiation products</w:t>
      </w:r>
      <w:r>
        <w:t xml:space="preserve">.  </w:t>
      </w:r>
    </w:p>
    <w:p w14:paraId="24A3C7CE" w14:textId="77777777" w:rsidR="0017148C" w:rsidRDefault="00E63B6B" w:rsidP="0034281C">
      <w:pPr>
        <w:pStyle w:val="Heading3"/>
        <w:numPr>
          <w:ilvl w:val="2"/>
          <w:numId w:val="2"/>
        </w:numPr>
      </w:pPr>
      <w:bookmarkStart w:id="52" w:name="_Toc119498746"/>
      <w:r>
        <w:t>Spectral bands adjustment</w:t>
      </w:r>
      <w:bookmarkEnd w:id="52"/>
      <w:r>
        <w:t xml:space="preserve"> </w:t>
      </w:r>
    </w:p>
    <w:p w14:paraId="3A34E122" w14:textId="388ECD08" w:rsidR="0017148C" w:rsidRDefault="00E63B6B" w:rsidP="0034281C">
      <w:pPr>
        <w:jc w:val="both"/>
      </w:pPr>
      <w:r>
        <w:t>The SBAF approach allows exploiting the empirical relations between SEVIRI NB and GERB BB observations collected since 2004. As this data</w:t>
      </w:r>
      <w:r w:rsidR="00C0328B">
        <w:t>set is now quite large, the NB→</w:t>
      </w:r>
      <w:r>
        <w:t>BB regressions can be derived for a large number of scene types and solar/viewing geometries or even at regional scale (e.g. NB</w:t>
      </w:r>
      <w:r w:rsidR="00727FE2">
        <w:t>→</w:t>
      </w:r>
      <w:r>
        <w:t xml:space="preserve">BB relations in 1°x1° lat-lon boxes). </w:t>
      </w:r>
    </w:p>
    <w:p w14:paraId="19ADB124" w14:textId="115F5924" w:rsidR="0017148C" w:rsidRPr="00C0328B" w:rsidRDefault="00E63B6B" w:rsidP="0034281C">
      <w:pPr>
        <w:jc w:val="both"/>
      </w:pPr>
      <w:r>
        <w:t xml:space="preserve">As discussed in section 3, the estimation of the VIS008 and IR_016 SEVIRI-like reflectances from the FCI reflectance is not fully accurate. We </w:t>
      </w:r>
      <w:r w:rsidR="006C5808">
        <w:t>estimate</w:t>
      </w:r>
      <w:r>
        <w:t xml:space="preserve"> </w:t>
      </w:r>
      <w:r w:rsidR="006C5808">
        <w:t xml:space="preserve">the associatred error through </w:t>
      </w:r>
      <w:r>
        <w:t xml:space="preserve">the propagation of this error in the BB reflectance as about 0.7%  (indeed, the weighting of the IR_016 channel is negligible in the </w:t>
      </w:r>
      <w:r w:rsidR="00C0328B">
        <w:t xml:space="preserve">NB→BB </w:t>
      </w:r>
      <w:r>
        <w:t>regression and the weight of the VIS008 channel lies typically in the range 0.3 - 0.5). Such an error level is acceptable given the typical NB</w:t>
      </w:r>
      <w:r w:rsidR="00727FE2">
        <w:t>→</w:t>
      </w:r>
      <w:r>
        <w:t xml:space="preserve">BB uncertainty of ~ 4% for the SEVIRI solar channels.  </w:t>
      </w:r>
    </w:p>
    <w:p w14:paraId="3771791C" w14:textId="77777777" w:rsidR="0017148C" w:rsidRDefault="00E63B6B" w:rsidP="0034281C">
      <w:pPr>
        <w:pStyle w:val="Heading3"/>
        <w:numPr>
          <w:ilvl w:val="2"/>
          <w:numId w:val="2"/>
        </w:numPr>
      </w:pPr>
      <w:bookmarkStart w:id="53" w:name="_Toc119498747"/>
      <w:r>
        <w:t>Empirical relations for MTG</w:t>
      </w:r>
      <w:bookmarkEnd w:id="53"/>
      <w:r>
        <w:t xml:space="preserve"> </w:t>
      </w:r>
    </w:p>
    <w:p w14:paraId="0E9314D5" w14:textId="5B0B6AFC" w:rsidR="0017148C" w:rsidRDefault="00E63B6B" w:rsidP="0034281C">
      <w:pPr>
        <w:jc w:val="both"/>
        <w:rPr>
          <w:u w:val="single"/>
        </w:rPr>
      </w:pPr>
      <w:r>
        <w:t>This approach necessitates the availability of BB observations during the MTG commissioning. The following missions are to be considered and matching software will be ready during commissioning</w:t>
      </w:r>
      <w:r w:rsidR="006C5808">
        <w:t>:</w:t>
      </w:r>
      <w:r w:rsidR="006C5808">
        <w:rPr>
          <w:u w:val="single"/>
        </w:rPr>
        <w:t xml:space="preserve"> t</w:t>
      </w:r>
      <w:r>
        <w:rPr>
          <w:u w:val="single"/>
        </w:rPr>
        <w:t>he Cloud and Earth’s Radiant Energy System (CERES, Wielicki et al., 1996)</w:t>
      </w:r>
      <w:r w:rsidR="006C5808">
        <w:rPr>
          <w:u w:val="single"/>
        </w:rPr>
        <w:t>.</w:t>
      </w:r>
    </w:p>
    <w:p w14:paraId="3B92EC4C" w14:textId="6014381C" w:rsidR="0017148C" w:rsidRDefault="00E63B6B" w:rsidP="0034281C">
      <w:pPr>
        <w:jc w:val="both"/>
      </w:pPr>
      <w:r>
        <w:t xml:space="preserve">Tools have been implemented to match the BB observations of the CERES instruments with the NB observations of any of the geostationary imagers. They can be used during MTG commissioning, once the data is of sufficient quality (including the radiometric calibration). To allow a good coverage of the full Meteosat FOV, CERES observation in Rotating Azimuth Plan Scan (RAPS) mode must be preferred, as otherwise the coangular data are restricted to the tropical regions. It is expected that the </w:t>
      </w:r>
      <w:r w:rsidR="006C5808">
        <w:t xml:space="preserve">CERES </w:t>
      </w:r>
      <w:r>
        <w:t>instrument on S</w:t>
      </w:r>
      <w:r w:rsidR="00D94D21">
        <w:t>-</w:t>
      </w:r>
      <w:r>
        <w:t>NPP (</w:t>
      </w:r>
      <w:r w:rsidR="006C5808">
        <w:t xml:space="preserve">FM5, </w:t>
      </w:r>
      <w:r>
        <w:t>afternoon satellite) will be operated in RAPS mode during MTG-I1 commissioning. The addition of morning observations would be beneficial but it is not sure if the Terra mission will continue to provide data in 2023 and beyond.</w:t>
      </w:r>
    </w:p>
    <w:p w14:paraId="0E7FECF0" w14:textId="77777777" w:rsidR="0017148C" w:rsidRDefault="00E63B6B" w:rsidP="0034281C">
      <w:pPr>
        <w:jc w:val="both"/>
        <w:rPr>
          <w:u w:val="single"/>
        </w:rPr>
      </w:pPr>
      <w:r>
        <w:rPr>
          <w:u w:val="single"/>
        </w:rPr>
        <w:t xml:space="preserve">GERB </w:t>
      </w:r>
    </w:p>
    <w:p w14:paraId="5CB1780C" w14:textId="69B9FC13" w:rsidR="0017148C" w:rsidRDefault="00E63B6B" w:rsidP="0034281C">
      <w:pPr>
        <w:jc w:val="both"/>
      </w:pPr>
      <w:r>
        <w:lastRenderedPageBreak/>
        <w:t xml:space="preserve">During MTG-I1 commissioning, BB observations will be available from the GERB-1 (located at 45.5°E), the GERB-3 (currently at 9.5°E but will be located at 0°W in 2023) and GERB-4 (currently prime at 0°, but will be located at 9.5°E in 2023 for the </w:t>
      </w:r>
      <w:r w:rsidR="006C5808">
        <w:t>Rapid Scanning Service (</w:t>
      </w:r>
      <w:r>
        <w:t>RSS</w:t>
      </w:r>
      <w:r w:rsidR="006C5808">
        <w:t>)</w:t>
      </w:r>
      <w:r>
        <w:t>). Therefore it is likely the GERB-3 instrument that will be used for MTG-I1 NB</w:t>
      </w:r>
      <w:r w:rsidR="00727FE2">
        <w:t>→</w:t>
      </w:r>
      <w:r>
        <w:t xml:space="preserve">BB derivation. The difference in spacecraft’s longitude is 3.4° which has proved to be acceptable in the past. In practice, the BB radiances (SW and LW) observed by GERB from the 0° longitude are converted to the radiances that would be measured from the MTG-I1 position, at 3.4°W. This conversion is done using the angular dependency models that are also used for the GERB flux estimation.  </w:t>
      </w:r>
    </w:p>
    <w:p w14:paraId="1F573B6E" w14:textId="159163CB" w:rsidR="0017148C" w:rsidRDefault="00D94D21" w:rsidP="0034281C">
      <w:pPr>
        <w:jc w:val="both"/>
      </w:pPr>
      <w:r>
        <w:t>In comparison</w:t>
      </w:r>
      <w:r w:rsidR="00E63B6B">
        <w:t xml:space="preserve"> to CERES, the main problems with GERB are the very large PSF (~60 km), the difficulty to get accurate geolocation of the measurements, and the relative uncertainty that developed in the GERB SW spectral response (in</w:t>
      </w:r>
      <w:r w:rsidR="00727FE2">
        <w:t>-</w:t>
      </w:r>
      <w:r w:rsidR="00E63B6B">
        <w:t xml:space="preserve">orbit aging of the SW channel affecting mostly the shortest wavelengths). </w:t>
      </w:r>
    </w:p>
    <w:p w14:paraId="708FA0FB" w14:textId="77777777" w:rsidR="0017148C" w:rsidRDefault="00E63B6B" w:rsidP="0034281C">
      <w:pPr>
        <w:jc w:val="both"/>
        <w:rPr>
          <w:u w:val="single"/>
        </w:rPr>
      </w:pPr>
      <w:r>
        <w:rPr>
          <w:u w:val="single"/>
        </w:rPr>
        <w:t xml:space="preserve">EarthCARE BBR </w:t>
      </w:r>
    </w:p>
    <w:p w14:paraId="511FBBF6" w14:textId="77777777" w:rsidR="0017148C" w:rsidRDefault="00E63B6B" w:rsidP="0034281C">
      <w:pPr>
        <w:jc w:val="both"/>
      </w:pPr>
      <w:r>
        <w:t>On the Earth Cloud, Aerosol and Radiation Explorer (EarthCARE), the BroadBand Radiometer (BBR) provides 3 views (nadir, forward and backward) with very high spatial resolution (~600m) but limited to a very narrow swath (18km nadir view, 30km oblique views). This instrument appears very s</w:t>
      </w:r>
      <w:r w:rsidR="00C0328B">
        <w:t xml:space="preserve">uited to derive/evaluate NB→BB </w:t>
      </w:r>
      <w:r>
        <w:t>regressions at fine spatial resolution. However, co-angular observation with MTG will be restricted to 3 very limited regions (one around 45°N, one around the Equator and one at 45°S).</w:t>
      </w:r>
    </w:p>
    <w:p w14:paraId="497AB318" w14:textId="05AE1E78" w:rsidR="0017148C" w:rsidRDefault="00E63B6B" w:rsidP="0034281C">
      <w:pPr>
        <w:jc w:val="both"/>
      </w:pPr>
      <w:r>
        <w:t xml:space="preserve">It is worth mentioning that the foreseen launch of EarthCARE in October 2023 will likely be postponed due to unavailability of the Soyuz launcher. </w:t>
      </w:r>
      <w:r w:rsidR="00727FE2">
        <w:t>A d</w:t>
      </w:r>
      <w:r>
        <w:t xml:space="preserve">ecision on </w:t>
      </w:r>
      <w:r w:rsidR="00727FE2">
        <w:t xml:space="preserve">an </w:t>
      </w:r>
      <w:r>
        <w:t xml:space="preserve">alternative launcher is expected in </w:t>
      </w:r>
      <w:r w:rsidR="00C0328B">
        <w:t>autumn</w:t>
      </w:r>
      <w:r>
        <w:t xml:space="preserve"> 2022.    </w:t>
      </w:r>
    </w:p>
    <w:p w14:paraId="03357AB0" w14:textId="77777777" w:rsidR="0017148C" w:rsidRDefault="00E63B6B" w:rsidP="0034281C">
      <w:pPr>
        <w:pStyle w:val="Heading2"/>
        <w:numPr>
          <w:ilvl w:val="1"/>
          <w:numId w:val="2"/>
        </w:numPr>
        <w:jc w:val="both"/>
      </w:pPr>
      <w:bookmarkStart w:id="54" w:name="_Toc119498748"/>
      <w:r>
        <w:t>Exploiting the improved capabilities of MTG/FCI</w:t>
      </w:r>
      <w:bookmarkEnd w:id="54"/>
    </w:p>
    <w:p w14:paraId="35B052AF" w14:textId="77777777" w:rsidR="0017148C" w:rsidRDefault="002E2A32" w:rsidP="00A86A16">
      <w:pPr>
        <w:pStyle w:val="Heading3"/>
        <w:ind w:firstLine="0"/>
      </w:pPr>
      <w:bookmarkStart w:id="55" w:name="_Toc119498749"/>
      <w:r>
        <w:t>Estimation of</w:t>
      </w:r>
      <w:r w:rsidR="00E63B6B">
        <w:t xml:space="preserve"> the BroadBand (BB) unfiltered solar radiance</w:t>
      </w:r>
      <w:bookmarkEnd w:id="55"/>
      <w:r w:rsidR="00E63B6B">
        <w:t xml:space="preserve">  </w:t>
      </w:r>
    </w:p>
    <w:p w14:paraId="4860C583" w14:textId="5D96233B" w:rsidR="0017148C" w:rsidRDefault="00E63B6B" w:rsidP="0034281C">
      <w:pPr>
        <w:jc w:val="both"/>
      </w:pPr>
      <w:r>
        <w:t>The new solar bands of the FCI, in particular at wavelengths where the</w:t>
      </w:r>
      <w:r w:rsidR="00FF017F">
        <w:t xml:space="preserve"> solar illumination is maximum </w:t>
      </w:r>
      <w:r w:rsidR="00555E8E">
        <w:t xml:space="preserve">at </w:t>
      </w:r>
      <w:r w:rsidR="00FF017F">
        <w:t xml:space="preserve">around </w:t>
      </w:r>
      <w:r>
        <w:t>0.5</w:t>
      </w:r>
      <w:r w:rsidR="00FF017F">
        <w:t xml:space="preserve"> µm</w:t>
      </w:r>
      <w:r>
        <w:t xml:space="preserve">, are expected to allow an accurate estimation of the BB radiance from the 8 NB radiance measurements. This is often presented as the reason for not having a BB radiometer to continue the GERB BB observations with the MTG satellites. </w:t>
      </w:r>
    </w:p>
    <w:p w14:paraId="43861D70" w14:textId="3155DA50" w:rsidR="0017148C" w:rsidRDefault="00E63B6B" w:rsidP="0034281C">
      <w:pPr>
        <w:jc w:val="both"/>
      </w:pPr>
      <w:r>
        <w:t xml:space="preserve">In terms of radiances in our database (libRadtran), we have the following average values for a standard geometry (SZA=30°, VZA=30°, RAA=90°): </w:t>
      </w:r>
    </w:p>
    <w:p w14:paraId="0B242C48" w14:textId="216EC886" w:rsidR="0017148C" w:rsidRDefault="00E63B6B" w:rsidP="0034281C">
      <w:pPr>
        <w:numPr>
          <w:ilvl w:val="0"/>
          <w:numId w:val="8"/>
        </w:numPr>
        <w:spacing w:after="0"/>
        <w:jc w:val="both"/>
      </w:pPr>
      <w:r>
        <w:t>BB (no filter):</w:t>
      </w:r>
      <w:r w:rsidR="0058666F">
        <w:t xml:space="preserve"> </w:t>
      </w:r>
      <w:r>
        <w:t>131.48 W/m²/sr</w:t>
      </w:r>
      <w:r w:rsidR="006C5808">
        <w:t>,</w:t>
      </w:r>
    </w:p>
    <w:p w14:paraId="05C36A6D" w14:textId="320F9373" w:rsidR="0017148C" w:rsidRDefault="00E63B6B" w:rsidP="0034281C">
      <w:pPr>
        <w:numPr>
          <w:ilvl w:val="0"/>
          <w:numId w:val="8"/>
        </w:numPr>
        <w:spacing w:after="0"/>
        <w:jc w:val="both"/>
      </w:pPr>
      <w:r>
        <w:t xml:space="preserve">SEVIRI filters: 12.65 + 7.80 + 2.20 = 22.62 W/m²/sr, </w:t>
      </w:r>
    </w:p>
    <w:p w14:paraId="34D687C7" w14:textId="77777777" w:rsidR="0017148C" w:rsidRPr="00E63B6B" w:rsidRDefault="00E63B6B" w:rsidP="0034281C">
      <w:pPr>
        <w:numPr>
          <w:ilvl w:val="0"/>
          <w:numId w:val="8"/>
        </w:numPr>
        <w:jc w:val="both"/>
        <w:rPr>
          <w:lang w:val="nl-NL"/>
        </w:rPr>
      </w:pPr>
      <w:r w:rsidRPr="00E63B6B">
        <w:rPr>
          <w:lang w:val="nl-NL"/>
        </w:rPr>
        <w:t xml:space="preserve">FCI </w:t>
      </w:r>
      <w:r w:rsidR="00555E8E" w:rsidRPr="00E63B6B">
        <w:rPr>
          <w:lang w:val="nl-NL"/>
        </w:rPr>
        <w:t>filters:</w:t>
      </w:r>
      <w:r w:rsidRPr="00E63B6B">
        <w:rPr>
          <w:lang w:val="nl-NL"/>
        </w:rPr>
        <w:t xml:space="preserve"> 10.44 + 8.38 + 8.80 + 5.44 + 1.76 + 0.22 + 0.90 + 0.20 = 36.14 W/m²/sr. </w:t>
      </w:r>
    </w:p>
    <w:p w14:paraId="2523AF44" w14:textId="0B48E51C" w:rsidR="0017148C" w:rsidRDefault="00E63B6B" w:rsidP="0034281C">
      <w:pPr>
        <w:jc w:val="both"/>
      </w:pPr>
      <w:r>
        <w:t>Although the FCI filters are in general narrower than the SEVIRI ones, more solar reflected radiation is actually measured especially thanks to the C</w:t>
      </w:r>
      <w:r w:rsidR="0028377F">
        <w:t>H</w:t>
      </w:r>
      <w:r>
        <w:t xml:space="preserve">01 and CH02. </w:t>
      </w:r>
    </w:p>
    <w:p w14:paraId="6507929A" w14:textId="77777777" w:rsidR="00FF017F" w:rsidRDefault="00E63B6B" w:rsidP="004A5319">
      <w:pPr>
        <w:keepNext/>
        <w:ind w:left="-15"/>
        <w:jc w:val="center"/>
      </w:pPr>
      <w:r>
        <w:rPr>
          <w:noProof/>
        </w:rPr>
        <w:lastRenderedPageBreak/>
        <w:drawing>
          <wp:inline distT="0" distB="0" distL="0" distR="0" wp14:anchorId="211F70A3" wp14:editId="4E30D064">
            <wp:extent cx="5234305" cy="1778000"/>
            <wp:effectExtent l="0" t="0" r="0" b="0"/>
            <wp:docPr id="28"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39"/>
                    <a:srcRect/>
                    <a:stretch>
                      <a:fillRect/>
                    </a:stretch>
                  </pic:blipFill>
                  <pic:spPr>
                    <a:xfrm>
                      <a:off x="0" y="0"/>
                      <a:ext cx="5234305" cy="1778000"/>
                    </a:xfrm>
                    <a:prstGeom prst="rect">
                      <a:avLst/>
                    </a:prstGeom>
                    <a:ln/>
                  </pic:spPr>
                </pic:pic>
              </a:graphicData>
            </a:graphic>
          </wp:inline>
        </w:drawing>
      </w:r>
    </w:p>
    <w:p w14:paraId="6E90020C" w14:textId="77777777" w:rsidR="0017148C" w:rsidRDefault="00FF017F" w:rsidP="00FF017F">
      <w:pPr>
        <w:pStyle w:val="Caption"/>
        <w:jc w:val="both"/>
      </w:pPr>
      <w:r>
        <w:t xml:space="preserve">Figure </w:t>
      </w:r>
      <w:fldSimple w:instr=" SEQ Figure \* ARABIC ">
        <w:r w:rsidR="001233D5">
          <w:rPr>
            <w:noProof/>
          </w:rPr>
          <w:t>15</w:t>
        </w:r>
      </w:fldSimple>
      <w:r>
        <w:t xml:space="preserve"> </w:t>
      </w:r>
      <w:r w:rsidR="00742D6B">
        <w:t xml:space="preserve">(same as </w:t>
      </w:r>
      <w:r w:rsidR="00742D6B">
        <w:fldChar w:fldCharType="begin"/>
      </w:r>
      <w:r w:rsidR="00742D6B">
        <w:instrText xml:space="preserve"> REF _Ref108700099 \h </w:instrText>
      </w:r>
      <w:r w:rsidR="00742D6B">
        <w:fldChar w:fldCharType="separate"/>
      </w:r>
      <w:r w:rsidR="001233D5">
        <w:t xml:space="preserve">Figure </w:t>
      </w:r>
      <w:r w:rsidR="001233D5">
        <w:rPr>
          <w:noProof/>
        </w:rPr>
        <w:t>1</w:t>
      </w:r>
      <w:r w:rsidR="00742D6B">
        <w:fldChar w:fldCharType="end"/>
      </w:r>
      <w:r w:rsidR="00742D6B">
        <w:t>)</w:t>
      </w:r>
      <w:r>
        <w:t xml:space="preserve">: </w:t>
      </w:r>
      <w:r w:rsidRPr="0034281C">
        <w:t>MTG-I1 FCI (black) and MSG4 SEVIRI (red) spectral respons</w:t>
      </w:r>
      <w:r>
        <w:t>e</w:t>
      </w:r>
      <w:r w:rsidR="00742D6B">
        <w:t xml:space="preserve"> curves for the solar channels</w:t>
      </w:r>
      <w:r>
        <w:t>.</w:t>
      </w:r>
    </w:p>
    <w:p w14:paraId="25AB79FA" w14:textId="5BB5A904" w:rsidR="0017148C" w:rsidRDefault="00E63B6B" w:rsidP="0034281C">
      <w:pPr>
        <w:jc w:val="both"/>
      </w:pPr>
      <w:r>
        <w:t>The BB reflectance is estimated as a regression on the imager NB reflectances. Here we discuss one particular geometry (SZA=30°, VZA=30°, RAA=90°) but similar results are obtained for other geometries.</w:t>
      </w:r>
    </w:p>
    <w:p w14:paraId="3E7329C9" w14:textId="77777777" w:rsidR="0017148C" w:rsidRDefault="00E63B6B" w:rsidP="0034281C">
      <w:pPr>
        <w:jc w:val="both"/>
      </w:pPr>
      <w:r>
        <w:t>For MSG, a second order regression on the VIS006, VIS008 and IR_016 reflectances has a RMSE of 0.015 in absolute value which is 4.3% of the average BB reflectance of 0.35 in the dataset of RTM simulations. This level of accuracy is consistent with accuracy observed on empirical approaches, e.g. when combining SEVIRI and CERES (Clerbaux et al., 2005).</w:t>
      </w:r>
    </w:p>
    <w:p w14:paraId="6316E62C" w14:textId="77777777" w:rsidR="0017148C" w:rsidRDefault="00E63B6B" w:rsidP="0034281C">
      <w:pPr>
        <w:jc w:val="both"/>
      </w:pPr>
      <w:r>
        <w:t xml:space="preserve">For MTG, significantly better results can be expected. On the same database, a first order regression on the 8 channel’s reflectances </w:t>
      </w:r>
      <w:r w:rsidR="00FF017F">
        <w:t>gives:</w:t>
      </w:r>
    </w:p>
    <w:p w14:paraId="0089243E" w14:textId="77777777" w:rsidR="0017148C" w:rsidRDefault="00FF017F" w:rsidP="0034281C">
      <w:pPr>
        <w:jc w:val="both"/>
        <w:rPr>
          <w:rFonts w:ascii="Courier New" w:eastAsia="Courier New" w:hAnsi="Courier New" w:cs="Courier New"/>
          <w:highlight w:val="white"/>
        </w:rPr>
      </w:pPr>
      <w:r>
        <w:t>ρ</w:t>
      </w:r>
      <w:r w:rsidR="00E63B6B" w:rsidRPr="00FF017F">
        <w:rPr>
          <w:vertAlign w:val="subscript"/>
        </w:rPr>
        <w:t>BB</w:t>
      </w:r>
      <w:r w:rsidR="00E63B6B">
        <w:t xml:space="preserve"> = </w:t>
      </w:r>
      <w:r>
        <w:rPr>
          <w:rFonts w:ascii="Courier New" w:eastAsia="Courier New" w:hAnsi="Courier New" w:cs="Courier New"/>
          <w:highlight w:val="white"/>
        </w:rPr>
        <w:t>0.006186 + 0.189801</w:t>
      </w:r>
      <w:r>
        <w:rPr>
          <w:rFonts w:ascii="Courier New" w:eastAsia="Courier New" w:hAnsi="Courier New" w:cs="Courier New"/>
        </w:rPr>
        <w:t xml:space="preserve"> </w:t>
      </w:r>
      <w:r>
        <w:t>ρ</w:t>
      </w:r>
      <w:r w:rsidR="00E63B6B" w:rsidRPr="00FF017F">
        <w:rPr>
          <w:rFonts w:ascii="Courier New" w:eastAsia="Courier New" w:hAnsi="Courier New" w:cs="Courier New"/>
          <w:highlight w:val="white"/>
          <w:vertAlign w:val="subscript"/>
        </w:rPr>
        <w:t>CH01</w:t>
      </w:r>
      <w:r>
        <w:rPr>
          <w:rFonts w:ascii="Courier New" w:eastAsia="Courier New" w:hAnsi="Courier New" w:cs="Courier New"/>
          <w:highlight w:val="white"/>
        </w:rPr>
        <w:t>+0.117313</w:t>
      </w:r>
      <w:r>
        <w:rPr>
          <w:rFonts w:ascii="Courier New" w:eastAsia="Courier New" w:hAnsi="Courier New" w:cs="Courier New"/>
        </w:rPr>
        <w:t xml:space="preserve"> </w:t>
      </w:r>
      <w:r>
        <w:t>ρ</w:t>
      </w:r>
      <w:r w:rsidR="00E63B6B" w:rsidRPr="00FF017F">
        <w:rPr>
          <w:rFonts w:ascii="Courier New" w:eastAsia="Courier New" w:hAnsi="Courier New" w:cs="Courier New"/>
          <w:highlight w:val="white"/>
          <w:vertAlign w:val="subscript"/>
        </w:rPr>
        <w:t>CH02</w:t>
      </w:r>
      <w:r>
        <w:rPr>
          <w:rFonts w:ascii="Courier New" w:eastAsia="Courier New" w:hAnsi="Courier New" w:cs="Courier New"/>
          <w:highlight w:val="white"/>
        </w:rPr>
        <w:t>+0.143711</w:t>
      </w:r>
      <w:r>
        <w:rPr>
          <w:rFonts w:ascii="Courier New" w:eastAsia="Courier New" w:hAnsi="Courier New" w:cs="Courier New"/>
        </w:rPr>
        <w:t xml:space="preserve"> </w:t>
      </w:r>
      <w:r>
        <w:t>ρ</w:t>
      </w:r>
      <w:r w:rsidR="00E63B6B" w:rsidRPr="00FF017F">
        <w:rPr>
          <w:rFonts w:ascii="Courier New" w:eastAsia="Courier New" w:hAnsi="Courier New" w:cs="Courier New"/>
          <w:highlight w:val="white"/>
          <w:vertAlign w:val="subscript"/>
        </w:rPr>
        <w:t>CH03</w:t>
      </w:r>
      <w:r>
        <w:rPr>
          <w:rFonts w:ascii="Courier New" w:eastAsia="Courier New" w:hAnsi="Courier New" w:cs="Courier New"/>
          <w:highlight w:val="white"/>
        </w:rPr>
        <w:t>+ 0.101815</w:t>
      </w:r>
      <w:r>
        <w:rPr>
          <w:rFonts w:ascii="Courier New" w:eastAsia="Courier New" w:hAnsi="Courier New" w:cs="Courier New"/>
        </w:rPr>
        <w:t xml:space="preserve"> </w:t>
      </w:r>
      <w:r>
        <w:t>ρ</w:t>
      </w:r>
      <w:r w:rsidR="00E63B6B" w:rsidRPr="00FF017F">
        <w:rPr>
          <w:rFonts w:ascii="Courier New" w:eastAsia="Courier New" w:hAnsi="Courier New" w:cs="Courier New"/>
          <w:highlight w:val="white"/>
          <w:vertAlign w:val="subscript"/>
        </w:rPr>
        <w:t>CH04</w:t>
      </w:r>
      <w:r w:rsidR="00E63B6B">
        <w:rPr>
          <w:rFonts w:ascii="Courier New" w:eastAsia="Courier New" w:hAnsi="Courier New" w:cs="Courier New"/>
          <w:highlight w:val="white"/>
        </w:rPr>
        <w:t xml:space="preserve"> + 0.212</w:t>
      </w:r>
      <w:r w:rsidR="00E63B6B">
        <w:rPr>
          <w:rFonts w:ascii="Courier New" w:eastAsia="Courier New" w:hAnsi="Courier New" w:cs="Courier New"/>
        </w:rPr>
        <w:t xml:space="preserve">839 </w:t>
      </w:r>
      <w:r>
        <w:t>ρ</w:t>
      </w:r>
      <w:r w:rsidR="00E63B6B" w:rsidRPr="00FF017F">
        <w:rPr>
          <w:rFonts w:ascii="Courier New" w:eastAsia="Courier New" w:hAnsi="Courier New" w:cs="Courier New"/>
          <w:highlight w:val="white"/>
          <w:vertAlign w:val="subscript"/>
        </w:rPr>
        <w:t>CH05</w:t>
      </w:r>
      <w:r w:rsidR="00E63B6B">
        <w:rPr>
          <w:rFonts w:ascii="Courier New" w:eastAsia="Courier New" w:hAnsi="Courier New" w:cs="Courier New"/>
          <w:highlight w:val="white"/>
        </w:rPr>
        <w:t xml:space="preserve"> + 0.</w:t>
      </w:r>
      <w:r w:rsidR="00E63B6B">
        <w:rPr>
          <w:rFonts w:ascii="Courier New" w:eastAsia="Courier New" w:hAnsi="Courier New" w:cs="Courier New"/>
        </w:rPr>
        <w:t xml:space="preserve">051021 </w:t>
      </w:r>
      <w:r>
        <w:t>ρ</w:t>
      </w:r>
      <w:r w:rsidR="00E63B6B" w:rsidRPr="00FF017F">
        <w:rPr>
          <w:rFonts w:ascii="Courier New" w:eastAsia="Courier New" w:hAnsi="Courier New" w:cs="Courier New"/>
          <w:highlight w:val="white"/>
          <w:vertAlign w:val="subscript"/>
        </w:rPr>
        <w:t>CH06</w:t>
      </w:r>
      <w:r w:rsidR="00E63B6B">
        <w:rPr>
          <w:rFonts w:ascii="Courier New" w:eastAsia="Courier New" w:hAnsi="Courier New" w:cs="Courier New"/>
          <w:highlight w:val="white"/>
        </w:rPr>
        <w:t xml:space="preserve"> + 0.</w:t>
      </w:r>
      <w:r w:rsidR="00E63B6B">
        <w:rPr>
          <w:rFonts w:ascii="Courier New" w:eastAsia="Courier New" w:hAnsi="Courier New" w:cs="Courier New"/>
        </w:rPr>
        <w:t xml:space="preserve">078351 </w:t>
      </w:r>
      <w:r>
        <w:t>ρ</w:t>
      </w:r>
      <w:r w:rsidR="00E63B6B" w:rsidRPr="00FF017F">
        <w:rPr>
          <w:rFonts w:ascii="Courier New" w:eastAsia="Courier New" w:hAnsi="Courier New" w:cs="Courier New"/>
          <w:highlight w:val="white"/>
          <w:vertAlign w:val="subscript"/>
        </w:rPr>
        <w:t>CH07</w:t>
      </w:r>
      <w:r>
        <w:rPr>
          <w:rFonts w:ascii="Courier New" w:eastAsia="Courier New" w:hAnsi="Courier New" w:cs="Courier New"/>
          <w:highlight w:val="white"/>
        </w:rPr>
        <w:t xml:space="preserve"> + </w:t>
      </w:r>
      <w:r w:rsidR="00E63B6B">
        <w:rPr>
          <w:rFonts w:ascii="Courier New" w:eastAsia="Courier New" w:hAnsi="Courier New" w:cs="Courier New"/>
          <w:highlight w:val="white"/>
        </w:rPr>
        <w:t>0.</w:t>
      </w:r>
      <w:r>
        <w:rPr>
          <w:rFonts w:ascii="Courier New" w:eastAsia="Courier New" w:hAnsi="Courier New" w:cs="Courier New"/>
        </w:rPr>
        <w:t xml:space="preserve">038385 </w:t>
      </w:r>
      <w:r>
        <w:t>ρ</w:t>
      </w:r>
      <w:r w:rsidR="00E63B6B" w:rsidRPr="00FF017F">
        <w:rPr>
          <w:rFonts w:ascii="Courier New" w:eastAsia="Courier New" w:hAnsi="Courier New" w:cs="Courier New"/>
          <w:highlight w:val="white"/>
          <w:vertAlign w:val="subscript"/>
        </w:rPr>
        <w:t>CH08</w:t>
      </w:r>
      <w:r w:rsidR="00E63B6B">
        <w:rPr>
          <w:rFonts w:ascii="Courier New" w:eastAsia="Courier New" w:hAnsi="Courier New" w:cs="Courier New"/>
          <w:highlight w:val="white"/>
        </w:rPr>
        <w:t xml:space="preserve">     </w:t>
      </w:r>
    </w:p>
    <w:p w14:paraId="28401479" w14:textId="6321ECD2" w:rsidR="0017148C" w:rsidRDefault="00E63B6B" w:rsidP="0034281C">
      <w:pPr>
        <w:jc w:val="both"/>
      </w:pPr>
      <w:r>
        <w:t>with a RMSE of 0.0031 which is 0.9% of the average BB reflectance (0.35). Note that</w:t>
      </w:r>
      <w:r w:rsidR="00555E8E">
        <w:t>,</w:t>
      </w:r>
      <w:r>
        <w:t xml:space="preserve"> to estimate the regression’s coefficients, the </w:t>
      </w:r>
      <w:r w:rsidR="00742D6B">
        <w:t>inputs (FCI reflectances) are</w:t>
      </w:r>
      <w:r>
        <w:t xml:space="preserve"> randomly affected by a 2% noise to avoid overfitting the radiative transfer simulations. This noise is not applied when estimati</w:t>
      </w:r>
      <w:r w:rsidR="00742D6B">
        <w:t>ng the performances of the NB→</w:t>
      </w:r>
      <w:r>
        <w:t>BB. This has almost no effect on the RMSE (with a RMSE of 0.0032 instead of 0.0031) but should provide better results on real data as it reduces the dependence on the noise and on the channel’s calibration.</w:t>
      </w:r>
    </w:p>
    <w:p w14:paraId="3D5E3768" w14:textId="77777777" w:rsidR="0017148C" w:rsidRDefault="00E63B6B" w:rsidP="0034281C">
      <w:pPr>
        <w:jc w:val="both"/>
      </w:pPr>
      <w:r>
        <w:t>The performance is not far from the error introduced during the GERB unfiltering (about 0.5% according to Clerbaux et al., 2008).  On this database, the ‘stand-alone’ GERB unfiltering is featured with an error of about 0.0029 (0.8%) while adding NB informatio</w:t>
      </w:r>
      <w:r w:rsidR="00555E8E">
        <w:t>n from the SEVIRI channels (especially t</w:t>
      </w:r>
      <w:r>
        <w:t xml:space="preserve">he 1.6 µm reflectance) in the GERB unfiltering decreases the error to 0.0008 (0.24%). </w:t>
      </w:r>
    </w:p>
    <w:p w14:paraId="628060C4" w14:textId="77777777" w:rsidR="0017148C" w:rsidRDefault="00E63B6B" w:rsidP="0034281C">
      <w:pPr>
        <w:jc w:val="both"/>
        <w:rPr>
          <w:rFonts w:ascii="Courier New" w:eastAsia="Courier New" w:hAnsi="Courier New" w:cs="Courier New"/>
          <w:highlight w:val="white"/>
        </w:rPr>
      </w:pPr>
      <w:r>
        <w:t>When all the geometries</w:t>
      </w:r>
      <w:r w:rsidR="00742D6B">
        <w:t xml:space="preserve"> are considered together</w:t>
      </w:r>
      <w:r>
        <w:t xml:space="preserve">, the best regression is </w:t>
      </w:r>
    </w:p>
    <w:p w14:paraId="720D2866" w14:textId="77777777" w:rsidR="0017148C" w:rsidRDefault="00742D6B" w:rsidP="0034281C">
      <w:pPr>
        <w:jc w:val="both"/>
        <w:rPr>
          <w:rFonts w:ascii="Courier New" w:eastAsia="Courier New" w:hAnsi="Courier New" w:cs="Courier New"/>
          <w:highlight w:val="white"/>
        </w:rPr>
      </w:pPr>
      <w:r>
        <w:t>ρ</w:t>
      </w:r>
      <w:r w:rsidRPr="00FF017F">
        <w:rPr>
          <w:vertAlign w:val="subscript"/>
        </w:rPr>
        <w:t>BB</w:t>
      </w:r>
      <w:r>
        <w:t xml:space="preserve"> </w:t>
      </w:r>
      <w:r w:rsidR="00E63B6B">
        <w:t xml:space="preserve">= </w:t>
      </w:r>
      <w:r w:rsidR="00E63B6B">
        <w:rPr>
          <w:rFonts w:ascii="Courier New" w:eastAsia="Courier New" w:hAnsi="Courier New" w:cs="Courier New"/>
          <w:highlight w:val="white"/>
        </w:rPr>
        <w:t>0.006803 +0.216001</w:t>
      </w:r>
      <w:r w:rsidRPr="00742D6B">
        <w:t xml:space="preserve"> </w:t>
      </w:r>
      <w:r>
        <w:t>ρ</w:t>
      </w:r>
      <w:r w:rsidRPr="00FF017F">
        <w:rPr>
          <w:rFonts w:ascii="Courier New" w:eastAsia="Courier New" w:hAnsi="Courier New" w:cs="Courier New"/>
          <w:highlight w:val="white"/>
          <w:vertAlign w:val="subscript"/>
        </w:rPr>
        <w:t>CH01</w:t>
      </w:r>
      <w:r>
        <w:rPr>
          <w:rFonts w:ascii="Courier New" w:eastAsia="Courier New" w:hAnsi="Courier New" w:cs="Courier New"/>
          <w:highlight w:val="white"/>
          <w:vertAlign w:val="subscript"/>
        </w:rPr>
        <w:t xml:space="preserve"> </w:t>
      </w:r>
      <w:r>
        <w:rPr>
          <w:rFonts w:ascii="Courier New" w:eastAsia="Courier New" w:hAnsi="Courier New" w:cs="Courier New"/>
          <w:highlight w:val="white"/>
        </w:rPr>
        <w:t xml:space="preserve">+0.078684 </w:t>
      </w:r>
      <w:r>
        <w:t>ρ</w:t>
      </w:r>
      <w:r w:rsidRPr="00FF017F">
        <w:rPr>
          <w:rFonts w:ascii="Courier New" w:eastAsia="Courier New" w:hAnsi="Courier New" w:cs="Courier New"/>
          <w:highlight w:val="white"/>
          <w:vertAlign w:val="subscript"/>
        </w:rPr>
        <w:t>CH0</w:t>
      </w:r>
      <w:r>
        <w:rPr>
          <w:rFonts w:ascii="Courier New" w:eastAsia="Courier New" w:hAnsi="Courier New" w:cs="Courier New"/>
          <w:highlight w:val="white"/>
          <w:vertAlign w:val="subscript"/>
        </w:rPr>
        <w:t>2</w:t>
      </w:r>
      <w:r>
        <w:rPr>
          <w:rFonts w:ascii="Courier New" w:eastAsia="Courier New" w:hAnsi="Courier New" w:cs="Courier New"/>
          <w:highlight w:val="white"/>
        </w:rPr>
        <w:t xml:space="preserve"> +0.154844 </w:t>
      </w:r>
      <w:r>
        <w:t>ρ</w:t>
      </w:r>
      <w:r w:rsidRPr="00FF017F">
        <w:rPr>
          <w:rFonts w:ascii="Courier New" w:eastAsia="Courier New" w:hAnsi="Courier New" w:cs="Courier New"/>
          <w:highlight w:val="white"/>
          <w:vertAlign w:val="subscript"/>
        </w:rPr>
        <w:t>CH0</w:t>
      </w:r>
      <w:r>
        <w:rPr>
          <w:rFonts w:ascii="Courier New" w:eastAsia="Courier New" w:hAnsi="Courier New" w:cs="Courier New"/>
          <w:highlight w:val="white"/>
          <w:vertAlign w:val="subscript"/>
        </w:rPr>
        <w:t>3</w:t>
      </w:r>
      <w:r>
        <w:rPr>
          <w:rFonts w:ascii="Courier New" w:eastAsia="Courier New" w:hAnsi="Courier New" w:cs="Courier New"/>
          <w:highlight w:val="white"/>
        </w:rPr>
        <w:t xml:space="preserve"> + 0.098725</w:t>
      </w:r>
      <w:r w:rsidRPr="00742D6B">
        <w:t xml:space="preserve"> </w:t>
      </w:r>
      <w:r>
        <w:t>ρ</w:t>
      </w:r>
      <w:r w:rsidRPr="00FF017F">
        <w:rPr>
          <w:rFonts w:ascii="Courier New" w:eastAsia="Courier New" w:hAnsi="Courier New" w:cs="Courier New"/>
          <w:highlight w:val="white"/>
          <w:vertAlign w:val="subscript"/>
        </w:rPr>
        <w:t>CH0</w:t>
      </w:r>
      <w:r>
        <w:rPr>
          <w:rFonts w:ascii="Courier New" w:eastAsia="Courier New" w:hAnsi="Courier New" w:cs="Courier New"/>
          <w:highlight w:val="white"/>
          <w:vertAlign w:val="subscript"/>
        </w:rPr>
        <w:t>4</w:t>
      </w:r>
      <w:r>
        <w:rPr>
          <w:rFonts w:ascii="Courier New" w:eastAsia="Courier New" w:hAnsi="Courier New" w:cs="Courier New"/>
          <w:highlight w:val="white"/>
        </w:rPr>
        <w:t xml:space="preserve"> +0.216894 </w:t>
      </w:r>
      <w:r>
        <w:t>ρ</w:t>
      </w:r>
      <w:r w:rsidRPr="00FF017F">
        <w:rPr>
          <w:rFonts w:ascii="Courier New" w:eastAsia="Courier New" w:hAnsi="Courier New" w:cs="Courier New"/>
          <w:highlight w:val="white"/>
          <w:vertAlign w:val="subscript"/>
        </w:rPr>
        <w:t>CH0</w:t>
      </w:r>
      <w:r>
        <w:rPr>
          <w:rFonts w:ascii="Courier New" w:eastAsia="Courier New" w:hAnsi="Courier New" w:cs="Courier New"/>
          <w:highlight w:val="white"/>
          <w:vertAlign w:val="subscript"/>
        </w:rPr>
        <w:t>5</w:t>
      </w:r>
      <w:r>
        <w:rPr>
          <w:rFonts w:ascii="Courier New" w:eastAsia="Courier New" w:hAnsi="Courier New" w:cs="Courier New"/>
          <w:highlight w:val="white"/>
        </w:rPr>
        <w:t xml:space="preserve"> +0.050769 </w:t>
      </w:r>
      <w:r>
        <w:t>ρ</w:t>
      </w:r>
      <w:r w:rsidRPr="00FF017F">
        <w:rPr>
          <w:rFonts w:ascii="Courier New" w:eastAsia="Courier New" w:hAnsi="Courier New" w:cs="Courier New"/>
          <w:highlight w:val="white"/>
          <w:vertAlign w:val="subscript"/>
        </w:rPr>
        <w:t>CH0</w:t>
      </w:r>
      <w:r>
        <w:rPr>
          <w:rFonts w:ascii="Courier New" w:eastAsia="Courier New" w:hAnsi="Courier New" w:cs="Courier New"/>
          <w:highlight w:val="white"/>
          <w:vertAlign w:val="subscript"/>
        </w:rPr>
        <w:t>6</w:t>
      </w:r>
      <w:r>
        <w:rPr>
          <w:rFonts w:ascii="Courier New" w:eastAsia="Courier New" w:hAnsi="Courier New" w:cs="Courier New"/>
          <w:highlight w:val="white"/>
        </w:rPr>
        <w:t xml:space="preserve"> + 0.080074</w:t>
      </w:r>
      <w:r w:rsidRPr="00742D6B">
        <w:t xml:space="preserve"> </w:t>
      </w:r>
      <w:r>
        <w:t>ρ</w:t>
      </w:r>
      <w:r>
        <w:rPr>
          <w:rFonts w:ascii="Courier New" w:eastAsia="Courier New" w:hAnsi="Courier New" w:cs="Courier New"/>
          <w:highlight w:val="white"/>
          <w:vertAlign w:val="subscript"/>
        </w:rPr>
        <w:t>CH07</w:t>
      </w:r>
      <w:r>
        <w:rPr>
          <w:rFonts w:ascii="Courier New" w:eastAsia="Courier New" w:hAnsi="Courier New" w:cs="Courier New"/>
          <w:highlight w:val="white"/>
        </w:rPr>
        <w:t xml:space="preserve"> + 0.033495</w:t>
      </w:r>
      <w:r w:rsidRPr="00742D6B">
        <w:t xml:space="preserve"> </w:t>
      </w:r>
      <w:r>
        <w:t>ρ</w:t>
      </w:r>
      <w:r w:rsidRPr="00FF017F">
        <w:rPr>
          <w:rFonts w:ascii="Courier New" w:eastAsia="Courier New" w:hAnsi="Courier New" w:cs="Courier New"/>
          <w:highlight w:val="white"/>
          <w:vertAlign w:val="subscript"/>
        </w:rPr>
        <w:t>CH0</w:t>
      </w:r>
      <w:r>
        <w:rPr>
          <w:rFonts w:ascii="Courier New" w:eastAsia="Courier New" w:hAnsi="Courier New" w:cs="Courier New"/>
          <w:highlight w:val="white"/>
          <w:vertAlign w:val="subscript"/>
        </w:rPr>
        <w:t>8</w:t>
      </w:r>
    </w:p>
    <w:p w14:paraId="7DD3D227" w14:textId="2787237C" w:rsidR="0017148C" w:rsidRDefault="00E63B6B" w:rsidP="0034281C">
      <w:pPr>
        <w:jc w:val="both"/>
        <w:rPr>
          <w:rFonts w:ascii="Courier New" w:eastAsia="Courier New" w:hAnsi="Courier New" w:cs="Courier New"/>
          <w:highlight w:val="white"/>
        </w:rPr>
      </w:pPr>
      <w:r>
        <w:t xml:space="preserve">with a RMSE of 0.005 which is 1.3% of the average BB reflectance (0.35). </w:t>
      </w:r>
    </w:p>
    <w:p w14:paraId="4232212C" w14:textId="77777777" w:rsidR="0017148C" w:rsidRDefault="00E63B6B" w:rsidP="0034281C">
      <w:pPr>
        <w:jc w:val="both"/>
      </w:pPr>
      <w:r>
        <w:lastRenderedPageBreak/>
        <w:t xml:space="preserve">As for the SBAF, the availability of real MTG data, with corresponding GERB observations from a nearby spacecraft would allow to further tune these </w:t>
      </w:r>
      <w:r w:rsidR="00C0328B">
        <w:t xml:space="preserve">NB→BB </w:t>
      </w:r>
      <w:r>
        <w:t>relations and further assess the associated error.</w:t>
      </w:r>
    </w:p>
    <w:p w14:paraId="182F6A55" w14:textId="77777777" w:rsidR="0017148C" w:rsidRDefault="00E63B6B" w:rsidP="0034281C">
      <w:pPr>
        <w:jc w:val="both"/>
      </w:pPr>
      <w:r>
        <w:t xml:space="preserve">As an illustration, </w:t>
      </w:r>
      <w:r w:rsidR="002E2A32">
        <w:t xml:space="preserve"> </w:t>
      </w:r>
      <w:r w:rsidR="002E2A32">
        <w:fldChar w:fldCharType="begin"/>
      </w:r>
      <w:r w:rsidR="002E2A32">
        <w:instrText xml:space="preserve"> REF _Ref108705393 \h </w:instrText>
      </w:r>
      <w:r w:rsidR="002E2A32">
        <w:fldChar w:fldCharType="separate"/>
      </w:r>
      <w:r w:rsidR="001233D5">
        <w:t xml:space="preserve">Figure </w:t>
      </w:r>
      <w:r w:rsidR="001233D5">
        <w:rPr>
          <w:noProof/>
        </w:rPr>
        <w:t>16</w:t>
      </w:r>
      <w:r w:rsidR="002E2A32">
        <w:fldChar w:fldCharType="end"/>
      </w:r>
      <w:r w:rsidR="002E2A32">
        <w:t xml:space="preserve"> </w:t>
      </w:r>
      <w:r>
        <w:t>shows the estimated</w:t>
      </w:r>
      <w:r w:rsidR="00742D6B">
        <w:t xml:space="preserve"> BB solar reflectance </w:t>
      </w:r>
      <w:r>
        <w:t xml:space="preserve"> </w:t>
      </w:r>
      <w:r w:rsidR="00742D6B">
        <w:t>ρ</w:t>
      </w:r>
      <w:r w:rsidR="00742D6B" w:rsidRPr="00FF017F">
        <w:rPr>
          <w:vertAlign w:val="subscript"/>
        </w:rPr>
        <w:t>BB</w:t>
      </w:r>
      <w:r w:rsidR="00742D6B">
        <w:t xml:space="preserve">  </w:t>
      </w:r>
      <w:r>
        <w:t xml:space="preserve">from the 8 FCI solar channels CH01-CH08 (“all geometries together” regression). </w:t>
      </w:r>
    </w:p>
    <w:p w14:paraId="6E0EEE15" w14:textId="77777777" w:rsidR="00742D6B" w:rsidRDefault="00E63B6B" w:rsidP="00742D6B">
      <w:pPr>
        <w:keepNext/>
        <w:jc w:val="center"/>
      </w:pPr>
      <w:r>
        <w:rPr>
          <w:noProof/>
        </w:rPr>
        <w:drawing>
          <wp:inline distT="114300" distB="114300" distL="114300" distR="114300" wp14:anchorId="41B7687D" wp14:editId="34306D49">
            <wp:extent cx="4527838" cy="3862859"/>
            <wp:effectExtent l="0" t="0" r="0" b="0"/>
            <wp:docPr id="6"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40"/>
                    <a:srcRect/>
                    <a:stretch>
                      <a:fillRect/>
                    </a:stretch>
                  </pic:blipFill>
                  <pic:spPr>
                    <a:xfrm>
                      <a:off x="0" y="0"/>
                      <a:ext cx="4527838" cy="3862859"/>
                    </a:xfrm>
                    <a:prstGeom prst="rect">
                      <a:avLst/>
                    </a:prstGeom>
                    <a:ln/>
                  </pic:spPr>
                </pic:pic>
              </a:graphicData>
            </a:graphic>
          </wp:inline>
        </w:drawing>
      </w:r>
    </w:p>
    <w:p w14:paraId="4DD0861A" w14:textId="77777777" w:rsidR="0017148C" w:rsidRDefault="00742D6B" w:rsidP="004A5319">
      <w:pPr>
        <w:pStyle w:val="Caption"/>
      </w:pPr>
      <w:bookmarkStart w:id="56" w:name="_Ref108705393"/>
      <w:r>
        <w:t xml:space="preserve">Figure </w:t>
      </w:r>
      <w:fldSimple w:instr=" SEQ Figure \* ARABIC ">
        <w:r w:rsidR="001233D5">
          <w:rPr>
            <w:noProof/>
          </w:rPr>
          <w:t>16</w:t>
        </w:r>
      </w:fldSimple>
      <w:bookmarkEnd w:id="56"/>
      <w:r>
        <w:t xml:space="preserve"> : Broadband solar reflectance estimated </w:t>
      </w:r>
      <w:r w:rsidR="002E2A32">
        <w:t>from the 8 MTG FCI solar channels (repeat cycle 72 of the FCI test data [RD4]). The outer white circle corresponds to the VZA&gt;80° region.</w:t>
      </w:r>
    </w:p>
    <w:p w14:paraId="53B571A1" w14:textId="77777777" w:rsidR="0017148C" w:rsidRDefault="0017148C" w:rsidP="0034281C">
      <w:pPr>
        <w:jc w:val="both"/>
      </w:pPr>
    </w:p>
    <w:p w14:paraId="72D513B0" w14:textId="77777777" w:rsidR="0017148C" w:rsidRDefault="002E2A32" w:rsidP="0034281C">
      <w:pPr>
        <w:pStyle w:val="Heading3"/>
        <w:numPr>
          <w:ilvl w:val="2"/>
          <w:numId w:val="2"/>
        </w:numPr>
      </w:pPr>
      <w:bookmarkStart w:id="57" w:name="_Toc119498750"/>
      <w:r>
        <w:t>Estimation of</w:t>
      </w:r>
      <w:r w:rsidR="00E63B6B">
        <w:t xml:space="preserve"> the BroadBand (BB) unfiltered thermal radiance</w:t>
      </w:r>
      <w:bookmarkEnd w:id="57"/>
      <w:r w:rsidR="00E63B6B">
        <w:t xml:space="preserve">  </w:t>
      </w:r>
    </w:p>
    <w:p w14:paraId="73613DD9" w14:textId="77777777" w:rsidR="0017148C" w:rsidRDefault="00E63B6B" w:rsidP="0034281C">
      <w:pPr>
        <w:jc w:val="both"/>
      </w:pPr>
      <w:r>
        <w:t>As the channels CH09, CH14, CH15, CH16 of MTG are significantly narrower than the corresponding SEVIRI ones we could expect slight</w:t>
      </w:r>
      <w:r w:rsidR="00C0328B">
        <w:t>ly worse results for the NB→BB</w:t>
      </w:r>
      <w:r>
        <w:t xml:space="preserve"> conversion. </w:t>
      </w:r>
    </w:p>
    <w:p w14:paraId="748E91DC" w14:textId="77777777" w:rsidR="002E2A32" w:rsidRDefault="00E63B6B" w:rsidP="002E2A32">
      <w:pPr>
        <w:keepNext/>
        <w:ind w:left="-15"/>
        <w:jc w:val="both"/>
      </w:pPr>
      <w:r>
        <w:rPr>
          <w:noProof/>
        </w:rPr>
        <w:lastRenderedPageBreak/>
        <w:drawing>
          <wp:inline distT="0" distB="0" distL="0" distR="0" wp14:anchorId="40DD563F" wp14:editId="064288BB">
            <wp:extent cx="5943600" cy="2019300"/>
            <wp:effectExtent l="0" t="0" r="0" b="0"/>
            <wp:docPr id="30"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41"/>
                    <a:srcRect/>
                    <a:stretch>
                      <a:fillRect/>
                    </a:stretch>
                  </pic:blipFill>
                  <pic:spPr>
                    <a:xfrm>
                      <a:off x="0" y="0"/>
                      <a:ext cx="5943600" cy="2019300"/>
                    </a:xfrm>
                    <a:prstGeom prst="rect">
                      <a:avLst/>
                    </a:prstGeom>
                    <a:ln/>
                  </pic:spPr>
                </pic:pic>
              </a:graphicData>
            </a:graphic>
          </wp:inline>
        </w:drawing>
      </w:r>
    </w:p>
    <w:p w14:paraId="1C7E91A5" w14:textId="77777777" w:rsidR="0017148C" w:rsidRDefault="002E2A32" w:rsidP="002E2A32">
      <w:pPr>
        <w:pStyle w:val="Caption"/>
        <w:jc w:val="both"/>
      </w:pPr>
      <w:r>
        <w:t xml:space="preserve">Figure </w:t>
      </w:r>
      <w:fldSimple w:instr=" SEQ Figure \* ARABIC ">
        <w:r w:rsidR="001233D5">
          <w:rPr>
            <w:noProof/>
          </w:rPr>
          <w:t>17</w:t>
        </w:r>
      </w:fldSimple>
      <w:r w:rsidR="00555E8E">
        <w:t xml:space="preserve"> (same</w:t>
      </w:r>
      <w:r>
        <w:t xml:space="preserve"> as </w:t>
      </w:r>
      <w:r>
        <w:fldChar w:fldCharType="begin"/>
      </w:r>
      <w:r>
        <w:instrText xml:space="preserve"> REF _Ref108700149 \h </w:instrText>
      </w:r>
      <w:r>
        <w:fldChar w:fldCharType="separate"/>
      </w:r>
      <w:r w:rsidR="001233D5">
        <w:t xml:space="preserve">Figure </w:t>
      </w:r>
      <w:r w:rsidR="001233D5">
        <w:rPr>
          <w:noProof/>
        </w:rPr>
        <w:t>2</w:t>
      </w:r>
      <w:r>
        <w:fldChar w:fldCharType="end"/>
      </w:r>
      <w:r>
        <w:t>):</w:t>
      </w:r>
      <w:r w:rsidRPr="002E2A32">
        <w:t xml:space="preserve"> </w:t>
      </w:r>
      <w:r w:rsidRPr="0034281C">
        <w:t>MTG-I1 FCI (black) and MSG4 SEVIRI (red) spectral response curves for the thermal channels.</w:t>
      </w:r>
    </w:p>
    <w:p w14:paraId="3EA62FFF" w14:textId="3C71F077" w:rsidR="0017148C" w:rsidRDefault="00E63B6B" w:rsidP="0034281C">
      <w:pPr>
        <w:jc w:val="both"/>
      </w:pPr>
      <w:r>
        <w:t xml:space="preserve">As this process can be seen as a kind of weighted summation of the NB radiances, the </w:t>
      </w:r>
      <w:r w:rsidR="00C0328B">
        <w:t xml:space="preserve">NB→BB </w:t>
      </w:r>
      <w:r>
        <w:t xml:space="preserve">conversion is done in terms of </w:t>
      </w:r>
      <w:r w:rsidR="002E2A32">
        <w:t>radiances, in W/m²/sr,</w:t>
      </w:r>
      <w:r>
        <w:t xml:space="preserve"> instead of brightness temperatures</w:t>
      </w:r>
      <w:r w:rsidR="002E2A32">
        <w:t>, in Kelvin</w:t>
      </w:r>
      <w:r>
        <w:t xml:space="preserve">. The following table gives the residual RMS error on the estimated BB thermal radiance from the NB thermal channels of MSG and MTG (here for the particular VZA=30° viewing zenith angle). </w:t>
      </w:r>
    </w:p>
    <w:tbl>
      <w:tblPr>
        <w:tblStyle w:val="20"/>
        <w:tblW w:w="7020" w:type="dxa"/>
        <w:tblInd w:w="900"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Layout w:type="fixed"/>
        <w:tblLook w:val="0600" w:firstRow="0" w:lastRow="0" w:firstColumn="0" w:lastColumn="0" w:noHBand="1" w:noVBand="1"/>
      </w:tblPr>
      <w:tblGrid>
        <w:gridCol w:w="2520"/>
        <w:gridCol w:w="2250"/>
        <w:gridCol w:w="2250"/>
      </w:tblGrid>
      <w:tr w:rsidR="002E2A32" w14:paraId="541A9216" w14:textId="77777777" w:rsidTr="00751D73">
        <w:tc>
          <w:tcPr>
            <w:tcW w:w="252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88C274D" w14:textId="77777777" w:rsidR="002E2A32" w:rsidRDefault="002E2A32" w:rsidP="0034281C">
            <w:pPr>
              <w:keepNext/>
              <w:widowControl w:val="0"/>
              <w:spacing w:after="0" w:line="240" w:lineRule="auto"/>
              <w:jc w:val="both"/>
            </w:pPr>
          </w:p>
        </w:tc>
        <w:tc>
          <w:tcPr>
            <w:tcW w:w="4500" w:type="dxa"/>
            <w:gridSpan w:val="2"/>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3CC6A67" w14:textId="77777777" w:rsidR="002E2A32" w:rsidRDefault="002E2A32" w:rsidP="002E2A32">
            <w:pPr>
              <w:keepNext/>
              <w:widowControl w:val="0"/>
              <w:spacing w:after="0" w:line="240" w:lineRule="auto"/>
              <w:jc w:val="center"/>
            </w:pPr>
            <w:r>
              <w:t xml:space="preserve">RMSE </w:t>
            </w:r>
          </w:p>
        </w:tc>
      </w:tr>
      <w:tr w:rsidR="002E2A32" w14:paraId="09D9E71E" w14:textId="77777777" w:rsidTr="002E2A32">
        <w:tc>
          <w:tcPr>
            <w:tcW w:w="252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1A633754" w14:textId="77777777" w:rsidR="002E2A32" w:rsidRDefault="002E2A32" w:rsidP="0034281C">
            <w:pPr>
              <w:keepNext/>
              <w:widowControl w:val="0"/>
              <w:spacing w:after="0" w:line="240" w:lineRule="auto"/>
              <w:jc w:val="both"/>
            </w:pPr>
          </w:p>
        </w:tc>
        <w:tc>
          <w:tcPr>
            <w:tcW w:w="22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6B4E431E" w14:textId="77777777" w:rsidR="002E2A32" w:rsidRDefault="002E2A32" w:rsidP="00751D73">
            <w:pPr>
              <w:keepNext/>
              <w:widowControl w:val="0"/>
              <w:spacing w:after="0" w:line="240" w:lineRule="auto"/>
              <w:jc w:val="center"/>
            </w:pPr>
            <w:r>
              <w:t>1st order regression</w:t>
            </w:r>
          </w:p>
        </w:tc>
        <w:tc>
          <w:tcPr>
            <w:tcW w:w="22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3471B92E" w14:textId="77777777" w:rsidR="002E2A32" w:rsidRDefault="002E2A32" w:rsidP="00751D73">
            <w:pPr>
              <w:keepNext/>
              <w:widowControl w:val="0"/>
              <w:spacing w:after="0" w:line="240" w:lineRule="auto"/>
              <w:jc w:val="center"/>
            </w:pPr>
            <w:r>
              <w:t>2nd order regression</w:t>
            </w:r>
          </w:p>
        </w:tc>
      </w:tr>
      <w:tr w:rsidR="0017148C" w14:paraId="001638B6" w14:textId="77777777" w:rsidTr="002E2A32">
        <w:tc>
          <w:tcPr>
            <w:tcW w:w="252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7840F5E" w14:textId="77777777" w:rsidR="0017148C" w:rsidRDefault="00E63B6B" w:rsidP="0034281C">
            <w:pPr>
              <w:keepNext/>
              <w:widowControl w:val="0"/>
              <w:spacing w:after="0" w:line="240" w:lineRule="auto"/>
              <w:jc w:val="both"/>
            </w:pPr>
            <w:r>
              <w:t xml:space="preserve">MSG/SEVIRI </w:t>
            </w:r>
          </w:p>
        </w:tc>
        <w:tc>
          <w:tcPr>
            <w:tcW w:w="22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704E35BA" w14:textId="77777777" w:rsidR="0017148C" w:rsidRDefault="00E63B6B" w:rsidP="002E2A32">
            <w:pPr>
              <w:keepNext/>
              <w:widowControl w:val="0"/>
              <w:spacing w:after="0" w:line="240" w:lineRule="auto"/>
              <w:jc w:val="center"/>
            </w:pPr>
            <w:r>
              <w:t>0.84 W/m²/sr  (1.2%)</w:t>
            </w:r>
          </w:p>
        </w:tc>
        <w:tc>
          <w:tcPr>
            <w:tcW w:w="22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37023B3" w14:textId="77777777" w:rsidR="0017148C" w:rsidRDefault="00E63B6B" w:rsidP="002E2A32">
            <w:pPr>
              <w:widowControl w:val="0"/>
              <w:spacing w:after="0" w:line="240" w:lineRule="auto"/>
              <w:jc w:val="center"/>
            </w:pPr>
            <w:r>
              <w:t>0.45 W/m²/sr  (0.65%)</w:t>
            </w:r>
          </w:p>
        </w:tc>
      </w:tr>
      <w:tr w:rsidR="0017148C" w14:paraId="07B39CBC" w14:textId="77777777" w:rsidTr="002E2A32">
        <w:tc>
          <w:tcPr>
            <w:tcW w:w="252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6F8A57CF" w14:textId="77777777" w:rsidR="0017148C" w:rsidRDefault="00E63B6B" w:rsidP="0034281C">
            <w:pPr>
              <w:widowControl w:val="0"/>
              <w:spacing w:after="0" w:line="240" w:lineRule="auto"/>
              <w:jc w:val="both"/>
            </w:pPr>
            <w:r>
              <w:t>MSG/SEVIRI with IR_O39</w:t>
            </w:r>
          </w:p>
        </w:tc>
        <w:tc>
          <w:tcPr>
            <w:tcW w:w="22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9579B29" w14:textId="77777777" w:rsidR="0017148C" w:rsidRDefault="00E63B6B" w:rsidP="002E2A32">
            <w:pPr>
              <w:widowControl w:val="0"/>
              <w:spacing w:after="0" w:line="240" w:lineRule="auto"/>
              <w:jc w:val="center"/>
            </w:pPr>
            <w:r>
              <w:t>0.77 W/m²/sr  (1.1%)</w:t>
            </w:r>
          </w:p>
        </w:tc>
        <w:tc>
          <w:tcPr>
            <w:tcW w:w="22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0E837DB" w14:textId="77777777" w:rsidR="0017148C" w:rsidRDefault="00E63B6B" w:rsidP="002E2A32">
            <w:pPr>
              <w:widowControl w:val="0"/>
              <w:spacing w:after="0" w:line="240" w:lineRule="auto"/>
              <w:jc w:val="center"/>
            </w:pPr>
            <w:r>
              <w:t>0.45 W/m²/sr  (0.65%)</w:t>
            </w:r>
          </w:p>
        </w:tc>
      </w:tr>
      <w:tr w:rsidR="0017148C" w14:paraId="6AA5AB5E" w14:textId="77777777" w:rsidTr="002E2A32">
        <w:tc>
          <w:tcPr>
            <w:tcW w:w="252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1090996A" w14:textId="77777777" w:rsidR="0017148C" w:rsidRDefault="00E63B6B" w:rsidP="0034281C">
            <w:pPr>
              <w:keepNext/>
              <w:widowControl w:val="0"/>
              <w:spacing w:after="0" w:line="240" w:lineRule="auto"/>
              <w:jc w:val="both"/>
            </w:pPr>
            <w:r>
              <w:t>MTG/FCI</w:t>
            </w:r>
          </w:p>
        </w:tc>
        <w:tc>
          <w:tcPr>
            <w:tcW w:w="22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165A2511" w14:textId="77777777" w:rsidR="0017148C" w:rsidRDefault="00E63B6B" w:rsidP="002E2A32">
            <w:pPr>
              <w:widowControl w:val="0"/>
              <w:spacing w:after="0" w:line="240" w:lineRule="auto"/>
              <w:jc w:val="center"/>
            </w:pPr>
            <w:r>
              <w:t>0.92 W/m²/sr  (1.3%)</w:t>
            </w:r>
          </w:p>
        </w:tc>
        <w:tc>
          <w:tcPr>
            <w:tcW w:w="22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1B4CC170" w14:textId="77777777" w:rsidR="0017148C" w:rsidRDefault="00E63B6B" w:rsidP="002E2A32">
            <w:pPr>
              <w:widowControl w:val="0"/>
              <w:spacing w:after="0" w:line="240" w:lineRule="auto"/>
              <w:jc w:val="center"/>
            </w:pPr>
            <w:r>
              <w:t>0.51 W/m²/sr  (0.74%)</w:t>
            </w:r>
          </w:p>
        </w:tc>
      </w:tr>
      <w:tr w:rsidR="0017148C" w14:paraId="4712AEA7" w14:textId="77777777" w:rsidTr="002E2A32">
        <w:tc>
          <w:tcPr>
            <w:tcW w:w="252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70AC3280" w14:textId="77777777" w:rsidR="0017148C" w:rsidRDefault="00E63B6B" w:rsidP="0034281C">
            <w:pPr>
              <w:widowControl w:val="0"/>
              <w:spacing w:after="0" w:line="240" w:lineRule="auto"/>
              <w:jc w:val="both"/>
            </w:pPr>
            <w:r>
              <w:t>MTG/FCI with CH09</w:t>
            </w:r>
          </w:p>
        </w:tc>
        <w:tc>
          <w:tcPr>
            <w:tcW w:w="22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191A5449" w14:textId="77777777" w:rsidR="0017148C" w:rsidRDefault="00E63B6B" w:rsidP="002E2A32">
            <w:pPr>
              <w:widowControl w:val="0"/>
              <w:spacing w:after="0" w:line="240" w:lineRule="auto"/>
              <w:jc w:val="center"/>
            </w:pPr>
            <w:r>
              <w:t>0.84 W/m²/sr  (1.2%)</w:t>
            </w:r>
          </w:p>
        </w:tc>
        <w:tc>
          <w:tcPr>
            <w:tcW w:w="22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2202AB2" w14:textId="77777777" w:rsidR="0017148C" w:rsidRDefault="00E63B6B" w:rsidP="002E2A32">
            <w:pPr>
              <w:widowControl w:val="0"/>
              <w:spacing w:after="0" w:line="240" w:lineRule="auto"/>
              <w:jc w:val="center"/>
            </w:pPr>
            <w:r>
              <w:t>0.51 W/m²/sr  (0.74%)</w:t>
            </w:r>
          </w:p>
        </w:tc>
      </w:tr>
    </w:tbl>
    <w:p w14:paraId="32C31B27" w14:textId="77777777" w:rsidR="0017148C" w:rsidRDefault="0017148C" w:rsidP="0034281C">
      <w:pPr>
        <w:jc w:val="both"/>
      </w:pPr>
    </w:p>
    <w:p w14:paraId="01F582E2" w14:textId="77777777" w:rsidR="0017148C" w:rsidRDefault="00E63B6B" w:rsidP="0034281C">
      <w:pPr>
        <w:jc w:val="both"/>
      </w:pPr>
      <w:r>
        <w:t xml:space="preserve">Although the IR_039 (MSG) and CH09 (MTG) slightly improve the BB estimation when a first order regression is used, no improvement is observed with second order regressions. This channel can therefore be safely ignored in the </w:t>
      </w:r>
      <w:r w:rsidR="00C0328B">
        <w:t>NB→BB</w:t>
      </w:r>
      <w:r>
        <w:t xml:space="preserve">. </w:t>
      </w:r>
    </w:p>
    <w:p w14:paraId="42AAD82A" w14:textId="066914CE" w:rsidR="0017148C" w:rsidRDefault="007E4A81" w:rsidP="0034281C">
      <w:pPr>
        <w:jc w:val="both"/>
      </w:pPr>
      <w:r>
        <w:fldChar w:fldCharType="begin"/>
      </w:r>
      <w:r>
        <w:instrText xml:space="preserve"> REF _Ref108782350 \h </w:instrText>
      </w:r>
      <w:r>
        <w:fldChar w:fldCharType="separate"/>
      </w:r>
      <w:r>
        <w:t xml:space="preserve">Figure </w:t>
      </w:r>
      <w:r>
        <w:rPr>
          <w:noProof/>
        </w:rPr>
        <w:t>18</w:t>
      </w:r>
      <w:r>
        <w:fldChar w:fldCharType="end"/>
      </w:r>
      <w:r>
        <w:t xml:space="preserve"> </w:t>
      </w:r>
      <w:r w:rsidR="00E63B6B">
        <w:t xml:space="preserve">shows the estimated BB thermal radiance (W/m²/sr) from the FCI thermal channels CH10-CH16 (repeat cycle 072 of the test data). </w:t>
      </w:r>
    </w:p>
    <w:p w14:paraId="0B46DDF3" w14:textId="77777777" w:rsidR="0017148C" w:rsidRDefault="0017148C" w:rsidP="0034281C">
      <w:pPr>
        <w:jc w:val="both"/>
      </w:pPr>
    </w:p>
    <w:p w14:paraId="38BD5B4A" w14:textId="05A4663D" w:rsidR="0017148C" w:rsidRDefault="00E63B6B" w:rsidP="004A5319">
      <w:pPr>
        <w:jc w:val="center"/>
      </w:pPr>
      <w:r>
        <w:rPr>
          <w:noProof/>
        </w:rPr>
        <w:lastRenderedPageBreak/>
        <w:drawing>
          <wp:inline distT="0" distB="0" distL="0" distR="0" wp14:anchorId="5999373B" wp14:editId="0EF2F8D2">
            <wp:extent cx="4788052" cy="4195471"/>
            <wp:effectExtent l="0" t="0" r="0" b="0"/>
            <wp:docPr id="1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42" cstate="print">
                      <a:extLst>
                        <a:ext uri="{28A0092B-C50C-407E-A947-70E740481C1C}">
                          <a14:useLocalDpi xmlns:a14="http://schemas.microsoft.com/office/drawing/2010/main" val="0"/>
                        </a:ext>
                      </a:extLst>
                    </a:blip>
                    <a:srcRect/>
                    <a:stretch>
                      <a:fillRect/>
                    </a:stretch>
                  </pic:blipFill>
                  <pic:spPr>
                    <a:xfrm>
                      <a:off x="0" y="0"/>
                      <a:ext cx="4788052" cy="4195471"/>
                    </a:xfrm>
                    <a:prstGeom prst="rect">
                      <a:avLst/>
                    </a:prstGeom>
                    <a:ln/>
                  </pic:spPr>
                </pic:pic>
              </a:graphicData>
            </a:graphic>
          </wp:inline>
        </w:drawing>
      </w:r>
    </w:p>
    <w:p w14:paraId="5363FF92" w14:textId="79858A3A" w:rsidR="0017148C" w:rsidRDefault="007E4A81" w:rsidP="007E4A81">
      <w:pPr>
        <w:pStyle w:val="Caption"/>
      </w:pPr>
      <w:bookmarkStart w:id="58" w:name="_Ref108782350"/>
      <w:r>
        <w:t xml:space="preserve">Figure </w:t>
      </w:r>
      <w:fldSimple w:instr=" SEQ Figure \* ARABIC ">
        <w:r>
          <w:rPr>
            <w:noProof/>
          </w:rPr>
          <w:t>18</w:t>
        </w:r>
      </w:fldSimple>
      <w:bookmarkEnd w:id="58"/>
      <w:r>
        <w:t xml:space="preserve"> : Broadband thermal radiance </w:t>
      </w:r>
      <w:r w:rsidR="00E93975">
        <w:t xml:space="preserve">(W/m²/sr) </w:t>
      </w:r>
      <w:r>
        <w:t>estimated from 7 MTG FCI thermal channels (repeat cycle 72 of the FCI test data [RD4]). The CH09 (ir_038) is not used in the regression due to daytime solar contamination.</w:t>
      </w:r>
    </w:p>
    <w:p w14:paraId="77558B1E" w14:textId="77777777" w:rsidR="007E4A81" w:rsidRPr="007E4A81" w:rsidRDefault="007E4A81" w:rsidP="007E4A81"/>
    <w:p w14:paraId="3E506E23" w14:textId="77777777" w:rsidR="0017148C" w:rsidRDefault="00E63B6B" w:rsidP="0034281C">
      <w:pPr>
        <w:pStyle w:val="Heading3"/>
        <w:numPr>
          <w:ilvl w:val="2"/>
          <w:numId w:val="2"/>
        </w:numPr>
      </w:pPr>
      <w:bookmarkStart w:id="59" w:name="_Toc119498751"/>
      <w:r>
        <w:t>Angular Dependency Models (ADMs)</w:t>
      </w:r>
      <w:r w:rsidR="00B7328A">
        <w:t xml:space="preserve"> </w:t>
      </w:r>
      <w:r w:rsidR="002E2A32">
        <w:t>for solar radiation</w:t>
      </w:r>
      <w:bookmarkEnd w:id="59"/>
    </w:p>
    <w:p w14:paraId="2E9E1659" w14:textId="77777777" w:rsidR="0017148C" w:rsidRDefault="00E63B6B" w:rsidP="0034281C">
      <w:pPr>
        <w:ind w:left="-15"/>
        <w:jc w:val="both"/>
      </w:pPr>
      <w:r>
        <w:t>Angular dependency models are used to convert the BB (directional) radiance into TOA (hemispheric) flux. These models represent the anisotropy of the radiance field at the TOA and are therefore dependent on the scene type (surface, clouds</w:t>
      </w:r>
      <w:r w:rsidR="00B7328A">
        <w:t>, aerosols</w:t>
      </w:r>
      <w:r>
        <w:t xml:space="preserve"> and atmospheric profiles). </w:t>
      </w:r>
    </w:p>
    <w:p w14:paraId="01CC21D0" w14:textId="77777777" w:rsidR="0017148C" w:rsidRDefault="00E63B6B" w:rsidP="0034281C">
      <w:pPr>
        <w:ind w:left="-15"/>
        <w:jc w:val="both"/>
      </w:pPr>
      <w:r>
        <w:t xml:space="preserve">When processing geostationary satellite observations, the CERES Tropical Rainfall Measuring Mission (TRMM) ADMs are usually used because they fully cover all the possible SZA, VZA and RAA geometries (as the TRMM satellite is on a precessing orbit). However, due to the low </w:t>
      </w:r>
      <w:r w:rsidR="00B7328A">
        <w:t>inclination</w:t>
      </w:r>
      <w:r>
        <w:t xml:space="preserve"> of the satellite orbit (35°), the models do not represent the higher-latitudes and polar scenes well but this is not a </w:t>
      </w:r>
      <w:r w:rsidR="00B7328A">
        <w:t xml:space="preserve">(major) </w:t>
      </w:r>
      <w:r>
        <w:t xml:space="preserve">problem for geostationary observations. The major limitation of the models is that they are built from a limited period of CERES observations (9 months, with 1 day out of 3 in RAPS mode). The stratification is therefore limited (e.g. there are only 4 different land surface types).   </w:t>
      </w:r>
    </w:p>
    <w:p w14:paraId="0F39D500" w14:textId="77777777" w:rsidR="0017148C" w:rsidRDefault="00E63B6B" w:rsidP="0034281C">
      <w:pPr>
        <w:ind w:left="-15"/>
        <w:jc w:val="both"/>
      </w:pPr>
      <w:r>
        <w:t>New sets of ADMs have been constructed to process the CERES Terra and CERES</w:t>
      </w:r>
      <w:r w:rsidR="00B7328A">
        <w:t xml:space="preserve"> Aqua observations</w:t>
      </w:r>
      <w:r>
        <w:t>. The CM SAF is investing effort to implement these new models in the CM SAF cLoud, Albedo and surface Radiation dataset from AVHRR data (CLARA) CDR and pos</w:t>
      </w:r>
      <w:r w:rsidR="00B7328A">
        <w:t>sibly also in the CLAAS-4 CDR. T</w:t>
      </w:r>
      <w:r>
        <w:t xml:space="preserve">he models have been received from the CERES team and implemented in C-language routines. CM SAF is now </w:t>
      </w:r>
      <w:r>
        <w:lastRenderedPageBreak/>
        <w:t xml:space="preserve">investigating if these new models are better than the CERES TRMM ones when </w:t>
      </w:r>
      <w:r w:rsidR="00B7328A">
        <w:t>processing geostationary</w:t>
      </w:r>
      <w:r>
        <w:t xml:space="preserve"> observations. Likely, the CERES Terra+Aqua models will improve the fluxes estimation over the ocean (clear or cloudy) but will not be applicable over land surface.  </w:t>
      </w:r>
    </w:p>
    <w:p w14:paraId="38AD0977" w14:textId="77777777" w:rsidR="0017148C" w:rsidRDefault="00E63B6B" w:rsidP="0034281C">
      <w:pPr>
        <w:ind w:left="-15"/>
        <w:jc w:val="both"/>
      </w:pPr>
      <w:r>
        <w:t>The selection of the ADMs is based on a scene identification that is based on the VIRS imager (for CERES TRMM) or MODIS (for Terra and Aqua). The following inputs are needed:</w:t>
      </w:r>
    </w:p>
    <w:tbl>
      <w:tblPr>
        <w:tblStyle w:val="19"/>
        <w:tblW w:w="7830" w:type="dxa"/>
        <w:tblInd w:w="990"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Layout w:type="fixed"/>
        <w:tblLook w:val="0600" w:firstRow="0" w:lastRow="0" w:firstColumn="0" w:lastColumn="0" w:noHBand="1" w:noVBand="1"/>
      </w:tblPr>
      <w:tblGrid>
        <w:gridCol w:w="2203"/>
        <w:gridCol w:w="2657"/>
        <w:gridCol w:w="2970"/>
      </w:tblGrid>
      <w:tr w:rsidR="0017148C" w14:paraId="6B479F4E" w14:textId="77777777" w:rsidTr="00B7328A">
        <w:tc>
          <w:tcPr>
            <w:tcW w:w="2203"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6150E801" w14:textId="77777777" w:rsidR="0017148C" w:rsidRDefault="00E63B6B" w:rsidP="0034281C">
            <w:pPr>
              <w:keepNext/>
              <w:widowControl w:val="0"/>
              <w:spacing w:after="0" w:line="240" w:lineRule="auto"/>
              <w:jc w:val="both"/>
            </w:pPr>
            <w:r>
              <w:t>Scene type</w:t>
            </w:r>
          </w:p>
        </w:tc>
        <w:tc>
          <w:tcPr>
            <w:tcW w:w="2657"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77E15D07" w14:textId="77777777" w:rsidR="0017148C" w:rsidRDefault="00E63B6B" w:rsidP="0034281C">
            <w:pPr>
              <w:keepNext/>
              <w:widowControl w:val="0"/>
              <w:spacing w:after="0" w:line="240" w:lineRule="auto"/>
              <w:jc w:val="both"/>
            </w:pPr>
            <w:r>
              <w:t>TRMM ADMs</w:t>
            </w:r>
          </w:p>
        </w:tc>
        <w:tc>
          <w:tcPr>
            <w:tcW w:w="297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1BBAE09D" w14:textId="77777777" w:rsidR="0017148C" w:rsidRDefault="00E63B6B" w:rsidP="0034281C">
            <w:pPr>
              <w:keepNext/>
              <w:widowControl w:val="0"/>
              <w:spacing w:after="0" w:line="240" w:lineRule="auto"/>
              <w:jc w:val="both"/>
            </w:pPr>
            <w:r>
              <w:t>Terra+Aqua ADMs</w:t>
            </w:r>
          </w:p>
        </w:tc>
      </w:tr>
      <w:tr w:rsidR="0017148C" w14:paraId="50B6080B" w14:textId="77777777" w:rsidTr="00B7328A">
        <w:tc>
          <w:tcPr>
            <w:tcW w:w="2203"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35B75CFC" w14:textId="77777777" w:rsidR="0017148C" w:rsidRDefault="00E63B6B" w:rsidP="0034281C">
            <w:pPr>
              <w:keepNext/>
              <w:widowControl w:val="0"/>
              <w:spacing w:after="0" w:line="240" w:lineRule="auto"/>
              <w:jc w:val="both"/>
            </w:pPr>
            <w:r>
              <w:t>Clear ocean</w:t>
            </w:r>
          </w:p>
        </w:tc>
        <w:tc>
          <w:tcPr>
            <w:tcW w:w="2657"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56770DE1" w14:textId="77777777" w:rsidR="0017148C" w:rsidRDefault="00E63B6B" w:rsidP="0034281C">
            <w:pPr>
              <w:keepNext/>
              <w:widowControl w:val="0"/>
              <w:spacing w:after="0" w:line="240" w:lineRule="auto"/>
              <w:jc w:val="both"/>
            </w:pPr>
            <w:r>
              <w:t>Wind speed (NWP)</w:t>
            </w:r>
          </w:p>
          <w:p w14:paraId="305C64E1" w14:textId="77777777" w:rsidR="0017148C" w:rsidRDefault="0017148C" w:rsidP="0034281C">
            <w:pPr>
              <w:keepNext/>
              <w:widowControl w:val="0"/>
              <w:spacing w:after="0" w:line="240" w:lineRule="auto"/>
              <w:jc w:val="both"/>
            </w:pPr>
          </w:p>
        </w:tc>
        <w:tc>
          <w:tcPr>
            <w:tcW w:w="297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6396D40B" w14:textId="77777777" w:rsidR="0017148C" w:rsidRDefault="00E63B6B" w:rsidP="0034281C">
            <w:pPr>
              <w:widowControl w:val="0"/>
              <w:spacing w:after="0" w:line="240" w:lineRule="auto"/>
              <w:jc w:val="both"/>
            </w:pPr>
            <w:r>
              <w:t>Wind speed (NWP)</w:t>
            </w:r>
          </w:p>
          <w:p w14:paraId="2C518EB4" w14:textId="77777777" w:rsidR="0017148C" w:rsidRDefault="00E63B6B" w:rsidP="0034281C">
            <w:pPr>
              <w:keepNext/>
              <w:widowControl w:val="0"/>
              <w:spacing w:after="0" w:line="240" w:lineRule="auto"/>
              <w:jc w:val="both"/>
            </w:pPr>
            <w:r>
              <w:t>Aerosol Optical Depth (AOD)</w:t>
            </w:r>
          </w:p>
          <w:p w14:paraId="4FDC47A9" w14:textId="77777777" w:rsidR="0017148C" w:rsidRDefault="00E63B6B" w:rsidP="0034281C">
            <w:pPr>
              <w:keepNext/>
              <w:widowControl w:val="0"/>
              <w:spacing w:after="0" w:line="240" w:lineRule="auto"/>
              <w:jc w:val="both"/>
            </w:pPr>
            <w:r>
              <w:t>Aerosol mode</w:t>
            </w:r>
          </w:p>
        </w:tc>
      </w:tr>
      <w:tr w:rsidR="0017148C" w14:paraId="4DA25364" w14:textId="77777777" w:rsidTr="00B7328A">
        <w:tc>
          <w:tcPr>
            <w:tcW w:w="2203"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725F6C2E" w14:textId="77777777" w:rsidR="0017148C" w:rsidRDefault="00E63B6B" w:rsidP="0034281C">
            <w:pPr>
              <w:keepNext/>
              <w:widowControl w:val="0"/>
              <w:spacing w:after="0" w:line="240" w:lineRule="auto"/>
              <w:jc w:val="both"/>
            </w:pPr>
            <w:r>
              <w:t>Cloudy ocean</w:t>
            </w:r>
          </w:p>
        </w:tc>
        <w:tc>
          <w:tcPr>
            <w:tcW w:w="2657"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51C606EA" w14:textId="77777777" w:rsidR="0017148C" w:rsidRDefault="00E63B6B" w:rsidP="0034281C">
            <w:pPr>
              <w:keepNext/>
              <w:widowControl w:val="0"/>
              <w:spacing w:after="0" w:line="240" w:lineRule="auto"/>
              <w:jc w:val="both"/>
            </w:pPr>
            <w:r>
              <w:t>Cloud fraction</w:t>
            </w:r>
          </w:p>
          <w:p w14:paraId="35040F8F" w14:textId="77777777" w:rsidR="0017148C" w:rsidRDefault="00E63B6B" w:rsidP="0034281C">
            <w:pPr>
              <w:keepNext/>
              <w:widowControl w:val="0"/>
              <w:spacing w:after="0" w:line="240" w:lineRule="auto"/>
              <w:jc w:val="both"/>
            </w:pPr>
            <w:r>
              <w:t>Cloud optical depth</w:t>
            </w:r>
          </w:p>
          <w:p w14:paraId="77D59E8A" w14:textId="77777777" w:rsidR="0017148C" w:rsidRDefault="00E63B6B" w:rsidP="0034281C">
            <w:pPr>
              <w:keepNext/>
              <w:widowControl w:val="0"/>
              <w:spacing w:after="0" w:line="240" w:lineRule="auto"/>
              <w:jc w:val="both"/>
            </w:pPr>
            <w:r>
              <w:t>Cloud phase (water/ice)</w:t>
            </w:r>
          </w:p>
        </w:tc>
        <w:tc>
          <w:tcPr>
            <w:tcW w:w="297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592FF9CF" w14:textId="77777777" w:rsidR="0017148C" w:rsidRDefault="00E63B6B" w:rsidP="0034281C">
            <w:pPr>
              <w:widowControl w:val="0"/>
              <w:spacing w:after="0" w:line="240" w:lineRule="auto"/>
              <w:jc w:val="both"/>
            </w:pPr>
            <w:r>
              <w:t>Cloud fraction</w:t>
            </w:r>
          </w:p>
          <w:p w14:paraId="208F66C6" w14:textId="77777777" w:rsidR="0017148C" w:rsidRDefault="00E63B6B" w:rsidP="0034281C">
            <w:pPr>
              <w:widowControl w:val="0"/>
              <w:spacing w:after="0" w:line="240" w:lineRule="auto"/>
              <w:jc w:val="both"/>
            </w:pPr>
            <w:r>
              <w:t>Cloud optical depth</w:t>
            </w:r>
          </w:p>
          <w:p w14:paraId="386674F9" w14:textId="77777777" w:rsidR="0017148C" w:rsidRDefault="00E63B6B" w:rsidP="0034281C">
            <w:pPr>
              <w:widowControl w:val="0"/>
              <w:spacing w:after="0" w:line="240" w:lineRule="auto"/>
              <w:jc w:val="both"/>
            </w:pPr>
            <w:r>
              <w:t>Cloud phase (water/ice)</w:t>
            </w:r>
          </w:p>
        </w:tc>
      </w:tr>
      <w:tr w:rsidR="0017148C" w14:paraId="2CF00701" w14:textId="77777777" w:rsidTr="00B7328A">
        <w:tc>
          <w:tcPr>
            <w:tcW w:w="2203"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6766027C" w14:textId="77777777" w:rsidR="0017148C" w:rsidRDefault="00E63B6B" w:rsidP="0034281C">
            <w:pPr>
              <w:keepNext/>
              <w:widowControl w:val="0"/>
              <w:spacing w:after="0" w:line="240" w:lineRule="auto"/>
              <w:jc w:val="both"/>
            </w:pPr>
            <w:r>
              <w:t>Clear land</w:t>
            </w:r>
          </w:p>
        </w:tc>
        <w:tc>
          <w:tcPr>
            <w:tcW w:w="2657"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4F7A431C" w14:textId="77777777" w:rsidR="0017148C" w:rsidRDefault="00E63B6B" w:rsidP="0034281C">
            <w:pPr>
              <w:keepNext/>
              <w:widowControl w:val="0"/>
              <w:spacing w:after="0" w:line="240" w:lineRule="auto"/>
              <w:jc w:val="both"/>
            </w:pPr>
            <w:r>
              <w:t>Fixed map based on IGBP</w:t>
            </w:r>
          </w:p>
        </w:tc>
        <w:tc>
          <w:tcPr>
            <w:tcW w:w="297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06D70E0" w14:textId="77777777" w:rsidR="0017148C" w:rsidRDefault="00E63B6B" w:rsidP="0034281C">
            <w:pPr>
              <w:keepNext/>
              <w:widowControl w:val="0"/>
              <w:spacing w:after="0" w:line="240" w:lineRule="auto"/>
              <w:jc w:val="both"/>
            </w:pPr>
            <w:r>
              <w:t>ND</w:t>
            </w:r>
            <w:r w:rsidR="00B7328A">
              <w:t>VI map</w:t>
            </w:r>
          </w:p>
          <w:p w14:paraId="219003D7" w14:textId="77777777" w:rsidR="0017148C" w:rsidRDefault="0017148C" w:rsidP="0034281C">
            <w:pPr>
              <w:keepNext/>
              <w:widowControl w:val="0"/>
              <w:spacing w:after="0" w:line="240" w:lineRule="auto"/>
              <w:jc w:val="both"/>
            </w:pPr>
          </w:p>
        </w:tc>
      </w:tr>
      <w:tr w:rsidR="0017148C" w14:paraId="3F34EC2E" w14:textId="77777777" w:rsidTr="00B7328A">
        <w:tc>
          <w:tcPr>
            <w:tcW w:w="2203"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F49782C" w14:textId="77777777" w:rsidR="0017148C" w:rsidRDefault="00E63B6B" w:rsidP="0034281C">
            <w:pPr>
              <w:keepNext/>
              <w:widowControl w:val="0"/>
              <w:spacing w:after="0" w:line="240" w:lineRule="auto"/>
              <w:jc w:val="both"/>
            </w:pPr>
            <w:r>
              <w:t>Cloudy land</w:t>
            </w:r>
          </w:p>
        </w:tc>
        <w:tc>
          <w:tcPr>
            <w:tcW w:w="2657"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1093FC6A" w14:textId="77777777" w:rsidR="00B7328A" w:rsidRDefault="00B7328A" w:rsidP="0034281C">
            <w:pPr>
              <w:widowControl w:val="0"/>
              <w:spacing w:after="0" w:line="240" w:lineRule="auto"/>
              <w:jc w:val="both"/>
            </w:pPr>
            <w:r>
              <w:t>Clear land +</w:t>
            </w:r>
          </w:p>
          <w:p w14:paraId="18472C7A" w14:textId="77777777" w:rsidR="0017148C" w:rsidRDefault="00E63B6B" w:rsidP="0034281C">
            <w:pPr>
              <w:widowControl w:val="0"/>
              <w:spacing w:after="0" w:line="240" w:lineRule="auto"/>
              <w:jc w:val="both"/>
            </w:pPr>
            <w:r>
              <w:t>Cloud fraction</w:t>
            </w:r>
          </w:p>
          <w:p w14:paraId="7D82001C" w14:textId="77777777" w:rsidR="0017148C" w:rsidRDefault="00E63B6B" w:rsidP="0034281C">
            <w:pPr>
              <w:widowControl w:val="0"/>
              <w:spacing w:after="0" w:line="240" w:lineRule="auto"/>
              <w:jc w:val="both"/>
            </w:pPr>
            <w:r>
              <w:t>Cloud optical depth</w:t>
            </w:r>
          </w:p>
          <w:p w14:paraId="7F4B306C" w14:textId="77777777" w:rsidR="0017148C" w:rsidRDefault="00E63B6B" w:rsidP="0034281C">
            <w:pPr>
              <w:widowControl w:val="0"/>
              <w:spacing w:after="0" w:line="240" w:lineRule="auto"/>
              <w:jc w:val="both"/>
            </w:pPr>
            <w:r>
              <w:t>Cloud phase (water/ice)</w:t>
            </w:r>
          </w:p>
        </w:tc>
        <w:tc>
          <w:tcPr>
            <w:tcW w:w="297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28DA1FD" w14:textId="77777777" w:rsidR="00B7328A" w:rsidRDefault="00B7328A" w:rsidP="0034281C">
            <w:pPr>
              <w:widowControl w:val="0"/>
              <w:spacing w:after="0" w:line="240" w:lineRule="auto"/>
              <w:jc w:val="both"/>
            </w:pPr>
            <w:r>
              <w:t>Clear land +</w:t>
            </w:r>
          </w:p>
          <w:p w14:paraId="0E8C190A" w14:textId="77777777" w:rsidR="0017148C" w:rsidRDefault="00E63B6B" w:rsidP="0034281C">
            <w:pPr>
              <w:widowControl w:val="0"/>
              <w:spacing w:after="0" w:line="240" w:lineRule="auto"/>
              <w:jc w:val="both"/>
            </w:pPr>
            <w:r>
              <w:t>Cloud fraction</w:t>
            </w:r>
          </w:p>
          <w:p w14:paraId="2FA95BF8" w14:textId="77777777" w:rsidR="0017148C" w:rsidRDefault="00E63B6B" w:rsidP="0034281C">
            <w:pPr>
              <w:widowControl w:val="0"/>
              <w:spacing w:after="0" w:line="240" w:lineRule="auto"/>
              <w:jc w:val="both"/>
            </w:pPr>
            <w:r>
              <w:t>Cloud optical depth</w:t>
            </w:r>
          </w:p>
          <w:p w14:paraId="0F3A0094" w14:textId="77777777" w:rsidR="0017148C" w:rsidRDefault="00E63B6B" w:rsidP="0034281C">
            <w:pPr>
              <w:keepNext/>
              <w:widowControl w:val="0"/>
              <w:spacing w:after="0" w:line="240" w:lineRule="auto"/>
              <w:jc w:val="both"/>
            </w:pPr>
            <w:r>
              <w:t>Cloud phase (water/ice)</w:t>
            </w:r>
          </w:p>
        </w:tc>
      </w:tr>
      <w:tr w:rsidR="0017148C" w14:paraId="457695A2" w14:textId="77777777" w:rsidTr="00B7328A">
        <w:tc>
          <w:tcPr>
            <w:tcW w:w="2203"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6C558650" w14:textId="77777777" w:rsidR="0017148C" w:rsidRDefault="00B7328A" w:rsidP="0034281C">
            <w:pPr>
              <w:keepNext/>
              <w:widowControl w:val="0"/>
              <w:spacing w:after="0" w:line="240" w:lineRule="auto"/>
              <w:jc w:val="both"/>
            </w:pPr>
            <w:r>
              <w:t xml:space="preserve">Clear </w:t>
            </w:r>
            <w:r w:rsidR="00E63B6B">
              <w:t>Snow and ice</w:t>
            </w:r>
          </w:p>
        </w:tc>
        <w:tc>
          <w:tcPr>
            <w:tcW w:w="2657"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80E9098" w14:textId="77777777" w:rsidR="0017148C" w:rsidRDefault="00B7328A" w:rsidP="00B7328A">
            <w:pPr>
              <w:widowControl w:val="0"/>
              <w:spacing w:after="0" w:line="240" w:lineRule="auto"/>
              <w:jc w:val="center"/>
            </w:pPr>
            <w:r>
              <w:t>-</w:t>
            </w:r>
          </w:p>
        </w:tc>
        <w:tc>
          <w:tcPr>
            <w:tcW w:w="297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51CDCF7D" w14:textId="77777777" w:rsidR="0017148C" w:rsidRDefault="00E63B6B" w:rsidP="0034281C">
            <w:pPr>
              <w:widowControl w:val="0"/>
              <w:spacing w:after="0" w:line="240" w:lineRule="auto"/>
              <w:jc w:val="both"/>
            </w:pPr>
            <w:r>
              <w:t xml:space="preserve">snow/ice </w:t>
            </w:r>
            <w:r w:rsidR="00B7328A">
              <w:t>fraction</w:t>
            </w:r>
          </w:p>
          <w:p w14:paraId="5F9DD80F" w14:textId="77777777" w:rsidR="0017148C" w:rsidRDefault="00E63B6B" w:rsidP="0034281C">
            <w:pPr>
              <w:widowControl w:val="0"/>
              <w:spacing w:after="0" w:line="240" w:lineRule="auto"/>
              <w:jc w:val="both"/>
            </w:pPr>
            <w:r>
              <w:t>S</w:t>
            </w:r>
            <w:r w:rsidR="00B7328A">
              <w:t>I</w:t>
            </w:r>
            <w:r>
              <w:t>BI</w:t>
            </w:r>
            <w:r w:rsidR="00B7328A">
              <w:t xml:space="preserve"> (Sea Ice Brightness Index)</w:t>
            </w:r>
          </w:p>
        </w:tc>
      </w:tr>
      <w:tr w:rsidR="00B7328A" w14:paraId="23E531A3" w14:textId="77777777" w:rsidTr="00B7328A">
        <w:tc>
          <w:tcPr>
            <w:tcW w:w="2203"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71574E0D" w14:textId="77777777" w:rsidR="00B7328A" w:rsidRDefault="00B7328A" w:rsidP="0034281C">
            <w:pPr>
              <w:keepNext/>
              <w:widowControl w:val="0"/>
              <w:spacing w:after="0" w:line="240" w:lineRule="auto"/>
              <w:jc w:val="both"/>
            </w:pPr>
            <w:r>
              <w:t>Cloudy Snow and ice</w:t>
            </w:r>
          </w:p>
        </w:tc>
        <w:tc>
          <w:tcPr>
            <w:tcW w:w="2657"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3D5A3FA2" w14:textId="77777777" w:rsidR="00B7328A" w:rsidRDefault="00B7328A" w:rsidP="00B7328A">
            <w:pPr>
              <w:widowControl w:val="0"/>
              <w:spacing w:after="0" w:line="240" w:lineRule="auto"/>
              <w:jc w:val="center"/>
            </w:pPr>
            <w:r>
              <w:t>-</w:t>
            </w:r>
          </w:p>
        </w:tc>
        <w:tc>
          <w:tcPr>
            <w:tcW w:w="297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4A480DE1" w14:textId="77777777" w:rsidR="00B7328A" w:rsidRDefault="00B7328A" w:rsidP="00B7328A">
            <w:pPr>
              <w:widowControl w:val="0"/>
              <w:spacing w:after="0" w:line="240" w:lineRule="auto"/>
              <w:jc w:val="both"/>
            </w:pPr>
            <w:r>
              <w:t>Cloud optical depth</w:t>
            </w:r>
          </w:p>
          <w:p w14:paraId="49495D62" w14:textId="77777777" w:rsidR="00B7328A" w:rsidRDefault="00B7328A" w:rsidP="00B7328A">
            <w:pPr>
              <w:widowControl w:val="0"/>
              <w:spacing w:after="0" w:line="240" w:lineRule="auto"/>
              <w:jc w:val="both"/>
            </w:pPr>
            <w:r>
              <w:t>SIBI</w:t>
            </w:r>
          </w:p>
          <w:p w14:paraId="1E9060FB" w14:textId="77777777" w:rsidR="00B7328A" w:rsidRDefault="00B7328A" w:rsidP="0034281C">
            <w:pPr>
              <w:widowControl w:val="0"/>
              <w:spacing w:after="0" w:line="240" w:lineRule="auto"/>
              <w:jc w:val="both"/>
            </w:pPr>
          </w:p>
        </w:tc>
      </w:tr>
    </w:tbl>
    <w:p w14:paraId="2AADF363" w14:textId="74A6B77F" w:rsidR="0017148C" w:rsidRDefault="00E63B6B" w:rsidP="0034281C">
      <w:pPr>
        <w:jc w:val="both"/>
      </w:pPr>
      <w:r>
        <w:t>The improved capabilities of MTG/FCI will be valuable at this level, in particular for the aerosol characterization.</w:t>
      </w:r>
    </w:p>
    <w:p w14:paraId="6E5EE724" w14:textId="2F540833" w:rsidR="0017148C" w:rsidRDefault="00E63B6B" w:rsidP="0034281C">
      <w:pPr>
        <w:pStyle w:val="Heading3"/>
        <w:numPr>
          <w:ilvl w:val="2"/>
          <w:numId w:val="2"/>
        </w:numPr>
      </w:pPr>
      <w:bookmarkStart w:id="60" w:name="_Toc119498752"/>
      <w:r>
        <w:t>Angular Dependency Models</w:t>
      </w:r>
      <w:r w:rsidR="002E2A32">
        <w:t xml:space="preserve"> f</w:t>
      </w:r>
      <w:r w:rsidR="00D339BB">
        <w:t>o</w:t>
      </w:r>
      <w:r w:rsidR="002E2A32">
        <w:t>r thermal radiation</w:t>
      </w:r>
      <w:bookmarkEnd w:id="60"/>
    </w:p>
    <w:p w14:paraId="49D64989" w14:textId="64A92C45" w:rsidR="0017148C" w:rsidRDefault="00E63B6B" w:rsidP="0034281C">
      <w:pPr>
        <w:jc w:val="both"/>
      </w:pPr>
      <w:r>
        <w:t xml:space="preserve">Two approaches are followed for the LW ADM: empirical or theoretical ADM. With respect to what is feasible with MSG, no significant improvement is expected with MTG given the closeness of the thermal channels (the better cloud characterization permitted with the new MTG solar channels is not fully relevant for thermal ADM as it is in general expected to use </w:t>
      </w:r>
      <w:r w:rsidR="00D339BB">
        <w:t xml:space="preserve">a </w:t>
      </w:r>
      <w:r>
        <w:t xml:space="preserve">consistent processing scheme for day- and night-time).  </w:t>
      </w:r>
    </w:p>
    <w:p w14:paraId="1158631F" w14:textId="77777777" w:rsidR="0017148C" w:rsidRDefault="0017148C" w:rsidP="0034281C">
      <w:pPr>
        <w:jc w:val="both"/>
      </w:pPr>
    </w:p>
    <w:p w14:paraId="06DF44A7" w14:textId="77777777" w:rsidR="0017148C" w:rsidRDefault="00E63B6B" w:rsidP="0034281C">
      <w:pPr>
        <w:pStyle w:val="Heading2"/>
        <w:numPr>
          <w:ilvl w:val="1"/>
          <w:numId w:val="2"/>
        </w:numPr>
        <w:jc w:val="both"/>
      </w:pPr>
      <w:bookmarkStart w:id="61" w:name="_Toc119498753"/>
      <w:r>
        <w:t>Activities during MTG commissioning</w:t>
      </w:r>
      <w:bookmarkEnd w:id="61"/>
      <w:r>
        <w:t xml:space="preserve"> </w:t>
      </w:r>
    </w:p>
    <w:p w14:paraId="3E596A79" w14:textId="77777777" w:rsidR="0017148C" w:rsidRDefault="00E63B6B" w:rsidP="0034281C">
      <w:pPr>
        <w:jc w:val="both"/>
      </w:pPr>
      <w:r>
        <w:t>RMIB will be involved as “close loop user” during the MTG commissioning. The Institute proposed to evaluate the TOA radiation products derived from MTG using a GERB-like processing and compare with the actual GERB products. In practice</w:t>
      </w:r>
      <w:r w:rsidR="00B7328A">
        <w:t xml:space="preserve"> it is foreseen to</w:t>
      </w:r>
      <w:r>
        <w:t>:</w:t>
      </w:r>
    </w:p>
    <w:p w14:paraId="07567974" w14:textId="77777777" w:rsidR="0017148C" w:rsidRDefault="00E63B6B" w:rsidP="0034281C">
      <w:pPr>
        <w:numPr>
          <w:ilvl w:val="0"/>
          <w:numId w:val="9"/>
        </w:numPr>
        <w:spacing w:after="0"/>
        <w:jc w:val="both"/>
      </w:pPr>
      <w:r>
        <w:lastRenderedPageBreak/>
        <w:t xml:space="preserve">Implement the SBAFs (section 3) and process MTG data using the heritage SEVIRI channels. </w:t>
      </w:r>
    </w:p>
    <w:p w14:paraId="1B7E1449" w14:textId="77777777" w:rsidR="0017148C" w:rsidRDefault="00E63B6B" w:rsidP="0034281C">
      <w:pPr>
        <w:numPr>
          <w:ilvl w:val="0"/>
          <w:numId w:val="9"/>
        </w:numPr>
        <w:spacing w:after="0"/>
        <w:jc w:val="both"/>
      </w:pPr>
      <w:r>
        <w:t>Intercomparison (consistency) of the calibration heritage channels calibration.</w:t>
      </w:r>
    </w:p>
    <w:p w14:paraId="4EDCF063" w14:textId="77777777" w:rsidR="0017148C" w:rsidRDefault="00E63B6B" w:rsidP="0034281C">
      <w:pPr>
        <w:numPr>
          <w:ilvl w:val="0"/>
          <w:numId w:val="9"/>
        </w:numPr>
        <w:spacing w:after="0"/>
        <w:jc w:val="both"/>
      </w:pPr>
      <w:r>
        <w:t xml:space="preserve">Produce MTG “heritage” GERB-like products </w:t>
      </w:r>
    </w:p>
    <w:p w14:paraId="0CFEE4D4" w14:textId="77777777" w:rsidR="0017148C" w:rsidRDefault="00E63B6B" w:rsidP="0034281C">
      <w:pPr>
        <w:numPr>
          <w:ilvl w:val="0"/>
          <w:numId w:val="9"/>
        </w:numPr>
        <w:spacing w:after="0"/>
        <w:jc w:val="both"/>
      </w:pPr>
      <w:r>
        <w:t>Intercompare with GERB (out of eclipse season)</w:t>
      </w:r>
    </w:p>
    <w:p w14:paraId="299D4AD8" w14:textId="77777777" w:rsidR="0017148C" w:rsidRDefault="008604A9" w:rsidP="0034281C">
      <w:pPr>
        <w:numPr>
          <w:ilvl w:val="0"/>
          <w:numId w:val="9"/>
        </w:numPr>
        <w:spacing w:after="0"/>
        <w:jc w:val="both"/>
      </w:pPr>
      <w:r>
        <w:t>Implement theoretical NB</w:t>
      </w:r>
      <w:r w:rsidR="00751D73">
        <w:t>→</w:t>
      </w:r>
      <w:r w:rsidR="00E63B6B">
        <w:t xml:space="preserve">BB for the full MTG channels (section 5.1)  </w:t>
      </w:r>
    </w:p>
    <w:p w14:paraId="124D124B" w14:textId="77777777" w:rsidR="0017148C" w:rsidRDefault="00E63B6B" w:rsidP="0034281C">
      <w:pPr>
        <w:numPr>
          <w:ilvl w:val="0"/>
          <w:numId w:val="9"/>
        </w:numPr>
        <w:spacing w:after="0"/>
        <w:jc w:val="both"/>
      </w:pPr>
      <w:r>
        <w:t>Intercompare with GERB (out of eclipse season)</w:t>
      </w:r>
    </w:p>
    <w:p w14:paraId="31C38836" w14:textId="77777777" w:rsidR="0017148C" w:rsidRDefault="00E63B6B" w:rsidP="0034281C">
      <w:pPr>
        <w:numPr>
          <w:ilvl w:val="0"/>
          <w:numId w:val="9"/>
        </w:numPr>
        <w:spacing w:after="0"/>
        <w:jc w:val="both"/>
      </w:pPr>
      <w:r>
        <w:t>Collect MTG-I1 and CERES co-angular collocated observation, also extract MSG3 data</w:t>
      </w:r>
    </w:p>
    <w:p w14:paraId="354D459A" w14:textId="77777777" w:rsidR="0017148C" w:rsidRDefault="00E63B6B" w:rsidP="0034281C">
      <w:pPr>
        <w:numPr>
          <w:ilvl w:val="0"/>
          <w:numId w:val="9"/>
        </w:numPr>
        <w:spacing w:after="0"/>
        <w:jc w:val="both"/>
      </w:pPr>
      <w:r>
        <w:t>Develop empirical NB</w:t>
      </w:r>
      <w:r w:rsidR="00751D73">
        <w:t>→</w:t>
      </w:r>
      <w:r>
        <w:t>BB based on CERES</w:t>
      </w:r>
    </w:p>
    <w:p w14:paraId="7073F172" w14:textId="77777777" w:rsidR="0017148C" w:rsidRDefault="00E63B6B" w:rsidP="0034281C">
      <w:pPr>
        <w:numPr>
          <w:ilvl w:val="0"/>
          <w:numId w:val="9"/>
        </w:numPr>
        <w:spacing w:after="0"/>
        <w:jc w:val="both"/>
      </w:pPr>
      <w:r>
        <w:t>Collect MTG-I1 and GERB3 co-angular collocated observation, also extract MSG3 data</w:t>
      </w:r>
    </w:p>
    <w:p w14:paraId="2B028DB7" w14:textId="77777777" w:rsidR="0017148C" w:rsidRDefault="00E63B6B" w:rsidP="0034281C">
      <w:pPr>
        <w:numPr>
          <w:ilvl w:val="0"/>
          <w:numId w:val="9"/>
        </w:numPr>
        <w:spacing w:after="0"/>
        <w:jc w:val="both"/>
      </w:pPr>
      <w:r>
        <w:t>Develop empirical NB</w:t>
      </w:r>
      <w:r w:rsidR="00751D73">
        <w:t>→</w:t>
      </w:r>
      <w:r>
        <w:t>BB based on CERES</w:t>
      </w:r>
    </w:p>
    <w:p w14:paraId="1C035D28" w14:textId="77777777" w:rsidR="0017148C" w:rsidRDefault="00E63B6B" w:rsidP="0034281C">
      <w:pPr>
        <w:numPr>
          <w:ilvl w:val="0"/>
          <w:numId w:val="9"/>
        </w:numPr>
        <w:jc w:val="both"/>
      </w:pPr>
      <w:r>
        <w:t>Intercompare with GERB (out of eclipse season)</w:t>
      </w:r>
    </w:p>
    <w:p w14:paraId="4819796F" w14:textId="17DD6B6C" w:rsidR="0017148C" w:rsidRDefault="00E63B6B" w:rsidP="0034281C">
      <w:pPr>
        <w:jc w:val="both"/>
      </w:pPr>
      <w:r>
        <w:t>As a preparation, a single MTG processing software will be developed to handle the various kinds of BB es</w:t>
      </w:r>
      <w:r w:rsidR="00751D73">
        <w:t>timations from the FCI channels</w:t>
      </w:r>
      <w:r>
        <w:t>: empirical or theoretical, full channels or SEVIRI heritage channels, SW and LW, SBAFs or dedicated regressions.  The next step of the processing - the conversion from radiance to flux</w:t>
      </w:r>
      <w:r w:rsidR="00D339BB">
        <w:t xml:space="preserve"> </w:t>
      </w:r>
      <w:r>
        <w:t xml:space="preserve">- will be identical to the one currently used in the GERB processing. During the </w:t>
      </w:r>
      <w:r w:rsidR="00751D73">
        <w:t>commissioning,</w:t>
      </w:r>
      <w:r>
        <w:t xml:space="preserve"> the </w:t>
      </w:r>
      <w:r w:rsidR="0028377F">
        <w:t xml:space="preserve">GERB processing </w:t>
      </w:r>
      <w:r>
        <w:t xml:space="preserve">cloud retrieval (based on </w:t>
      </w:r>
      <w:r w:rsidR="0028377F">
        <w:t xml:space="preserve">the SEVIRI </w:t>
      </w:r>
      <w:r>
        <w:t>0.6µm and 0.8µm channels) will be used as long as mature MTG cloud products are not available.</w:t>
      </w:r>
    </w:p>
    <w:p w14:paraId="1454701E" w14:textId="77777777" w:rsidR="0017148C" w:rsidRDefault="00E63B6B" w:rsidP="0034281C">
      <w:pPr>
        <w:jc w:val="both"/>
        <w:rPr>
          <w:rFonts w:ascii="Cambria" w:eastAsia="Cambria" w:hAnsi="Cambria" w:cs="Cambria"/>
          <w:b/>
          <w:sz w:val="28"/>
          <w:szCs w:val="28"/>
        </w:rPr>
      </w:pPr>
      <w:r>
        <w:br w:type="page"/>
      </w:r>
    </w:p>
    <w:p w14:paraId="065DEBBE" w14:textId="77777777" w:rsidR="0017148C" w:rsidRDefault="00E63B6B" w:rsidP="0034281C">
      <w:pPr>
        <w:pStyle w:val="Heading1"/>
        <w:numPr>
          <w:ilvl w:val="0"/>
          <w:numId w:val="2"/>
        </w:numPr>
        <w:jc w:val="both"/>
      </w:pPr>
      <w:bookmarkStart w:id="62" w:name="_Toc119498754"/>
      <w:r>
        <w:lastRenderedPageBreak/>
        <w:t>Summary</w:t>
      </w:r>
      <w:bookmarkEnd w:id="62"/>
      <w:r>
        <w:t xml:space="preserve"> </w:t>
      </w:r>
    </w:p>
    <w:p w14:paraId="5C299E61" w14:textId="77777777" w:rsidR="0017148C" w:rsidRDefault="0017148C" w:rsidP="0034281C">
      <w:pPr>
        <w:ind w:left="432"/>
        <w:jc w:val="both"/>
      </w:pPr>
    </w:p>
    <w:p w14:paraId="43ADDE95" w14:textId="1D1B71B9" w:rsidR="0017148C" w:rsidRDefault="00E63B6B" w:rsidP="0034281C">
      <w:pPr>
        <w:jc w:val="both"/>
      </w:pPr>
      <w:r>
        <w:t xml:space="preserve">This study </w:t>
      </w:r>
      <w:r w:rsidR="009B25C0">
        <w:t>presents important</w:t>
      </w:r>
      <w:r>
        <w:t xml:space="preserve"> step</w:t>
      </w:r>
      <w:r w:rsidR="009B25C0">
        <w:t>s</w:t>
      </w:r>
      <w:r>
        <w:t xml:space="preserve"> in </w:t>
      </w:r>
      <w:r w:rsidR="009B25C0">
        <w:t xml:space="preserve">the </w:t>
      </w:r>
      <w:r>
        <w:t>preparation</w:t>
      </w:r>
      <w:r w:rsidR="009B25C0">
        <w:t>s</w:t>
      </w:r>
      <w:r>
        <w:t xml:space="preserve"> for</w:t>
      </w:r>
      <w:r w:rsidR="009B25C0">
        <w:t xml:space="preserve"> incorporating</w:t>
      </w:r>
      <w:r>
        <w:t xml:space="preserve"> MTG</w:t>
      </w:r>
      <w:r w:rsidR="009B25C0">
        <w:t xml:space="preserve"> observations in the CM SAF data records, with focus on a smooth transition from MSG to MTG</w:t>
      </w:r>
      <w:r>
        <w:t xml:space="preserve">.  </w:t>
      </w:r>
    </w:p>
    <w:p w14:paraId="0040D0D3" w14:textId="484971EE" w:rsidR="0017148C" w:rsidRDefault="00E63B6B" w:rsidP="0034281C">
      <w:pPr>
        <w:jc w:val="both"/>
      </w:pPr>
      <w:r>
        <w:t>The recent availability of “scientifically meaningful” MTG</w:t>
      </w:r>
      <w:r w:rsidR="00B40583">
        <w:t>/FCI</w:t>
      </w:r>
      <w:r>
        <w:t xml:space="preserve"> synthetic data </w:t>
      </w:r>
      <w:r w:rsidR="008F6427">
        <w:t xml:space="preserve">[RD4] </w:t>
      </w:r>
      <w:r>
        <w:t>allowed us to test different approaches. Preliminary conclusions have been obtained that should be later consolidated on real MTG data, during commissioning.</w:t>
      </w:r>
    </w:p>
    <w:p w14:paraId="5197E832" w14:textId="40E695DB" w:rsidR="0017148C" w:rsidRDefault="00E63B6B" w:rsidP="0034281C">
      <w:pPr>
        <w:jc w:val="both"/>
      </w:pPr>
      <w:r>
        <w:t xml:space="preserve">For the continuation of </w:t>
      </w:r>
      <w:r w:rsidR="008F6427">
        <w:t xml:space="preserve">the </w:t>
      </w:r>
      <w:r>
        <w:t>CLAAS</w:t>
      </w:r>
      <w:r w:rsidR="008F6427">
        <w:t xml:space="preserve"> record</w:t>
      </w:r>
      <w:r>
        <w:t xml:space="preserve">, the consistency with the SEVIRI-based products is of prime importance. The use of the “heritage” MSG channels is therefore obvious. Still, significant differences in SRF exist that should be corrected either using SBAFs or using </w:t>
      </w:r>
      <w:r w:rsidR="00B40583">
        <w:t>Look-Up</w:t>
      </w:r>
      <w:r w:rsidR="008F6427">
        <w:t xml:space="preserve"> Tables </w:t>
      </w:r>
      <w:r>
        <w:t xml:space="preserve">dedicated </w:t>
      </w:r>
      <w:r w:rsidR="008F6427">
        <w:t>to the MTG/FCI instrument</w:t>
      </w:r>
      <w:r>
        <w:t>. From this study, it appears that SBAF are not fully accurate</w:t>
      </w:r>
      <w:r w:rsidR="008F6427">
        <w:t xml:space="preserve"> for all the heritage channels, </w:t>
      </w:r>
      <w:r>
        <w:t>in pa</w:t>
      </w:r>
      <w:r w:rsidR="008F6427">
        <w:t>rticular for VIS008 and IR_016. T</w:t>
      </w:r>
      <w:r>
        <w:t>herefore the second approach</w:t>
      </w:r>
      <w:r w:rsidR="008F6427">
        <w:t>, the use of dedicated LUT,</w:t>
      </w:r>
      <w:r>
        <w:t xml:space="preserve"> is currently recommended.</w:t>
      </w:r>
    </w:p>
    <w:p w14:paraId="4BB3B330" w14:textId="009C2E47" w:rsidR="0017148C" w:rsidRDefault="00E63B6B" w:rsidP="0034281C">
      <w:pPr>
        <w:jc w:val="both"/>
      </w:pPr>
      <w:r>
        <w:t xml:space="preserve">For the continuation of the GERB mission, the new solar channels of MTG </w:t>
      </w:r>
      <w:r w:rsidR="00751D73">
        <w:t>appear</w:t>
      </w:r>
      <w:r>
        <w:t xml:space="preserve"> very promising for accurate Reflected Solar Flux products. A large part of the spectrum is covered with the MTG channels, </w:t>
      </w:r>
      <w:r w:rsidR="00B40583">
        <w:t xml:space="preserve">allowing </w:t>
      </w:r>
      <w:r>
        <w:t xml:space="preserve">in particular </w:t>
      </w:r>
      <w:r w:rsidR="00B40583">
        <w:t xml:space="preserve">to better capture </w:t>
      </w:r>
      <w:r>
        <w:t xml:space="preserve">the molecular and aerosol scattering at short wavelengths. </w:t>
      </w:r>
    </w:p>
    <w:p w14:paraId="47EE0550" w14:textId="77777777" w:rsidR="0017148C" w:rsidRDefault="0017148C" w:rsidP="0034281C">
      <w:pPr>
        <w:jc w:val="both"/>
      </w:pPr>
    </w:p>
    <w:p w14:paraId="114EB5D7" w14:textId="77777777" w:rsidR="0017148C" w:rsidRDefault="00E63B6B" w:rsidP="0034281C">
      <w:pPr>
        <w:pStyle w:val="Heading1"/>
        <w:jc w:val="both"/>
      </w:pPr>
      <w:bookmarkStart w:id="63" w:name="_Toc119498755"/>
      <w:r>
        <w:t>Acknowledgements</w:t>
      </w:r>
      <w:bookmarkEnd w:id="63"/>
    </w:p>
    <w:p w14:paraId="13A2C28A" w14:textId="690FCF9E" w:rsidR="008F6427" w:rsidRPr="008F6427" w:rsidRDefault="00E63B6B" w:rsidP="004A5319">
      <w:pPr>
        <w:jc w:val="both"/>
      </w:pPr>
      <w:r>
        <w:t xml:space="preserve">We would like to express our acknowledgements to EUMETSAT for providing the MTG Test Data used in this study. We also thank Pierre de Buyl </w:t>
      </w:r>
      <w:r w:rsidR="00B40583">
        <w:t xml:space="preserve">(RMIB) </w:t>
      </w:r>
      <w:r>
        <w:t xml:space="preserve">for implementing the MTG/FCI reader in short notice for this study. </w:t>
      </w:r>
      <w:bookmarkStart w:id="64" w:name="_3fwokq0" w:colFirst="0" w:colLast="0"/>
      <w:bookmarkEnd w:id="64"/>
    </w:p>
    <w:p w14:paraId="660DDBE8" w14:textId="77777777" w:rsidR="008F6427" w:rsidRDefault="008F6427">
      <w:pPr>
        <w:rPr>
          <w:rFonts w:ascii="Cambria" w:eastAsia="Cambria" w:hAnsi="Cambria" w:cs="Cambria"/>
          <w:b/>
          <w:sz w:val="32"/>
          <w:szCs w:val="32"/>
        </w:rPr>
      </w:pPr>
      <w:r>
        <w:br w:type="page"/>
      </w:r>
    </w:p>
    <w:p w14:paraId="3CBA40D4" w14:textId="77777777" w:rsidR="0017148C" w:rsidRDefault="00E63B6B" w:rsidP="0034281C">
      <w:pPr>
        <w:pStyle w:val="Heading1"/>
        <w:jc w:val="both"/>
      </w:pPr>
      <w:bookmarkStart w:id="65" w:name="_Toc119498756"/>
      <w:r>
        <w:lastRenderedPageBreak/>
        <w:t>References</w:t>
      </w:r>
      <w:bookmarkEnd w:id="65"/>
    </w:p>
    <w:p w14:paraId="5055CDEC" w14:textId="77777777" w:rsidR="0017148C" w:rsidRPr="00751D73" w:rsidRDefault="00E63B6B" w:rsidP="0034281C">
      <w:pPr>
        <w:spacing w:before="240" w:after="240"/>
        <w:jc w:val="both"/>
        <w:rPr>
          <w:rFonts w:asciiTheme="majorHAnsi" w:hAnsiTheme="majorHAnsi" w:cstheme="majorHAnsi"/>
          <w:sz w:val="20"/>
          <w:szCs w:val="20"/>
        </w:rPr>
      </w:pPr>
      <w:r w:rsidRPr="00751D73">
        <w:rPr>
          <w:rFonts w:asciiTheme="majorHAnsi" w:hAnsiTheme="majorHAnsi" w:cstheme="majorHAnsi"/>
          <w:sz w:val="20"/>
          <w:szCs w:val="20"/>
        </w:rPr>
        <w:t>Benas, N., Finkensieper, S., Stengel, M., van Zadelhoff, G.-J., Hanschmann, T., Hollmann, R., and Meirink, J. F., 2017: The MSG-SEVIRI-based cloud property data record CLAAS-2, Earth System Science Data, 9, 415–434, doi:10.5194/essd-9-415-2017.</w:t>
      </w:r>
    </w:p>
    <w:p w14:paraId="06C9A676" w14:textId="77777777" w:rsidR="0017148C" w:rsidRPr="00751D73" w:rsidRDefault="00E63B6B" w:rsidP="0034281C">
      <w:pPr>
        <w:spacing w:before="240" w:after="240"/>
        <w:jc w:val="both"/>
        <w:rPr>
          <w:rFonts w:asciiTheme="majorHAnsi" w:hAnsiTheme="majorHAnsi" w:cstheme="majorHAnsi"/>
          <w:sz w:val="20"/>
          <w:szCs w:val="20"/>
        </w:rPr>
      </w:pPr>
      <w:r w:rsidRPr="00751D73">
        <w:rPr>
          <w:rFonts w:asciiTheme="majorHAnsi" w:hAnsiTheme="majorHAnsi" w:cstheme="majorHAnsi"/>
          <w:sz w:val="20"/>
          <w:szCs w:val="20"/>
        </w:rPr>
        <w:t>Berk, A., G. P. Anderson, P. K. Acharya, J. H. Chetwynd, L.S. Bernstein, E. P. Shettle, M. W. Matthew, and S. M. Adler-Golden, 2000: MODTRAN4 Version 2 Users Manual. Technical report, Air Force Materiel Command, Air Force Research Laboratory, Space Vehicles Directorate, Hanscom AFB, MA 01731, USA.</w:t>
      </w:r>
    </w:p>
    <w:p w14:paraId="0103BA8A" w14:textId="77777777" w:rsidR="0017148C" w:rsidRPr="00751D73" w:rsidRDefault="00E63B6B" w:rsidP="0034281C">
      <w:pPr>
        <w:spacing w:before="240" w:after="240"/>
        <w:jc w:val="both"/>
        <w:rPr>
          <w:rFonts w:asciiTheme="majorHAnsi" w:hAnsiTheme="majorHAnsi" w:cstheme="majorHAnsi"/>
          <w:sz w:val="20"/>
          <w:szCs w:val="20"/>
        </w:rPr>
      </w:pPr>
      <w:r w:rsidRPr="00751D73">
        <w:rPr>
          <w:rFonts w:asciiTheme="majorHAnsi" w:eastAsia="Arial" w:hAnsiTheme="majorHAnsi" w:cstheme="majorHAnsi"/>
          <w:color w:val="222222"/>
          <w:sz w:val="20"/>
          <w:szCs w:val="20"/>
          <w:highlight w:val="white"/>
        </w:rPr>
        <w:t xml:space="preserve">Clerbaux, N., et al. "Narrowband-to-broadband conversions for SEVIRI." </w:t>
      </w:r>
      <w:r w:rsidRPr="00751D73">
        <w:rPr>
          <w:rFonts w:asciiTheme="majorHAnsi" w:eastAsia="Arial" w:hAnsiTheme="majorHAnsi" w:cstheme="majorHAnsi"/>
          <w:i/>
          <w:color w:val="222222"/>
          <w:sz w:val="20"/>
          <w:szCs w:val="20"/>
          <w:highlight w:val="white"/>
        </w:rPr>
        <w:t>Proceedings of the 2005 EUMETSAT Meteorological Satellite Conference, Dubrovnik</w:t>
      </w:r>
      <w:r w:rsidRPr="00751D73">
        <w:rPr>
          <w:rFonts w:asciiTheme="majorHAnsi" w:eastAsia="Arial" w:hAnsiTheme="majorHAnsi" w:cstheme="majorHAnsi"/>
          <w:color w:val="222222"/>
          <w:sz w:val="20"/>
          <w:szCs w:val="20"/>
          <w:highlight w:val="white"/>
        </w:rPr>
        <w:t>. 2005.</w:t>
      </w:r>
    </w:p>
    <w:p w14:paraId="0717E00E" w14:textId="77777777" w:rsidR="0017148C" w:rsidRPr="00751D73" w:rsidRDefault="00E63B6B" w:rsidP="0034281C">
      <w:pPr>
        <w:jc w:val="both"/>
        <w:rPr>
          <w:rFonts w:asciiTheme="majorHAnsi" w:hAnsiTheme="majorHAnsi" w:cstheme="majorHAnsi"/>
          <w:sz w:val="20"/>
          <w:szCs w:val="20"/>
        </w:rPr>
      </w:pPr>
      <w:r w:rsidRPr="00751D73">
        <w:rPr>
          <w:rFonts w:asciiTheme="majorHAnsi" w:hAnsiTheme="majorHAnsi" w:cstheme="majorHAnsi"/>
          <w:sz w:val="20"/>
          <w:szCs w:val="20"/>
        </w:rPr>
        <w:t>Clerbaux, N., S. Dewitte, C. Bertrand, D. Caprion, B. De Paepe, L. Gonzalez, A. Ipe, J.E. Russell and H. Brindley (2008a): Unfiltering of the Geostationary Earth Radiation Budget (GERB) Data. Part I: Shortwave Radiation, Journal of Atmospheric and Oceanic Technology, 25(7), 1087-1105.</w:t>
      </w:r>
    </w:p>
    <w:p w14:paraId="39FB3B1A" w14:textId="77777777" w:rsidR="0017148C" w:rsidRPr="00751D73" w:rsidRDefault="00E63B6B" w:rsidP="0034281C">
      <w:pPr>
        <w:jc w:val="both"/>
        <w:rPr>
          <w:rFonts w:asciiTheme="majorHAnsi" w:hAnsiTheme="majorHAnsi" w:cstheme="majorHAnsi"/>
          <w:sz w:val="20"/>
          <w:szCs w:val="20"/>
        </w:rPr>
      </w:pPr>
      <w:r w:rsidRPr="00751D73">
        <w:rPr>
          <w:rFonts w:asciiTheme="majorHAnsi" w:hAnsiTheme="majorHAnsi" w:cstheme="majorHAnsi"/>
          <w:sz w:val="20"/>
          <w:szCs w:val="20"/>
        </w:rPr>
        <w:t>Clerbaux, N., S. Dewitte, C. Bertrand, D. Caprion, B. De Paepe, L. Gonzalez, A. Ipe and J.E. Russell (2008b): Unfiltering of the Geostationary Earth Radiation Budget (GERB) Data. Part II: Longwave Radiation, Journal of Atmospheric and Oceanic Technology, 25(7), 1106-1117.</w:t>
      </w:r>
    </w:p>
    <w:p w14:paraId="76171465" w14:textId="77777777" w:rsidR="0017148C" w:rsidRPr="00751D73" w:rsidRDefault="00E63B6B" w:rsidP="0034281C">
      <w:pPr>
        <w:jc w:val="both"/>
        <w:rPr>
          <w:rFonts w:asciiTheme="majorHAnsi" w:hAnsiTheme="majorHAnsi" w:cstheme="majorHAnsi"/>
          <w:sz w:val="20"/>
          <w:szCs w:val="20"/>
        </w:rPr>
      </w:pPr>
      <w:r w:rsidRPr="00751D73">
        <w:rPr>
          <w:rFonts w:asciiTheme="majorHAnsi" w:hAnsiTheme="majorHAnsi" w:cstheme="majorHAnsi"/>
          <w:sz w:val="20"/>
          <w:szCs w:val="20"/>
        </w:rPr>
        <w:t>Clerbaux, Nicolas; Urbain, Manon; Ipe, Alessandro; Baudrez, Edward; Velazquez-Blazquez, Almudena; Akkermans, Tom; Hollmann, Rainer; Fuchs, Petra; Selbach, Nathalie; Werscheck, Martin (2017): CM SAF TOA Radiation GERB/SEVIRI Data Record - Edition 2, Satellite Application Facility on Climate Monitoring, DOI:10.5676/EUM_SAF_CM/TOA_GERB/V002, https://doi.org/10.5676/EUM_SAF_CM/TOA_GERB/V002.</w:t>
      </w:r>
    </w:p>
    <w:p w14:paraId="6E7654D5" w14:textId="77777777" w:rsidR="0017148C" w:rsidRPr="00751D73" w:rsidRDefault="00E63B6B" w:rsidP="0034281C">
      <w:pPr>
        <w:spacing w:before="240" w:after="240"/>
        <w:jc w:val="both"/>
        <w:rPr>
          <w:rFonts w:asciiTheme="majorHAnsi" w:hAnsiTheme="majorHAnsi" w:cstheme="majorHAnsi"/>
          <w:sz w:val="20"/>
          <w:szCs w:val="20"/>
        </w:rPr>
      </w:pPr>
      <w:r w:rsidRPr="00751D73">
        <w:rPr>
          <w:rFonts w:asciiTheme="majorHAnsi" w:hAnsiTheme="majorHAnsi" w:cstheme="majorHAnsi"/>
          <w:sz w:val="20"/>
          <w:szCs w:val="20"/>
        </w:rPr>
        <w:t>De Haan, J. F., P. Bosma, and J. W. Hovenier, 1987: The adding method for multiple scattering calculations of polarized light, Astron. Astrophys., 183, 371-391.</w:t>
      </w:r>
    </w:p>
    <w:p w14:paraId="4CA1702E" w14:textId="77777777" w:rsidR="0017148C" w:rsidRPr="00751D73" w:rsidRDefault="00E63B6B" w:rsidP="0034281C">
      <w:pPr>
        <w:jc w:val="both"/>
        <w:rPr>
          <w:rFonts w:asciiTheme="majorHAnsi" w:hAnsiTheme="majorHAnsi" w:cstheme="majorHAnsi"/>
          <w:sz w:val="20"/>
          <w:szCs w:val="20"/>
        </w:rPr>
      </w:pPr>
      <w:r w:rsidRPr="006744B9">
        <w:rPr>
          <w:rFonts w:asciiTheme="majorHAnsi" w:hAnsiTheme="majorHAnsi" w:cstheme="majorHAnsi"/>
          <w:sz w:val="20"/>
          <w:szCs w:val="20"/>
          <w:lang w:val="fr-FR"/>
        </w:rPr>
        <w:t xml:space="preserve">Harries, J.E., et al. </w:t>
      </w:r>
      <w:r w:rsidRPr="00751D73">
        <w:rPr>
          <w:rFonts w:asciiTheme="majorHAnsi" w:hAnsiTheme="majorHAnsi" w:cstheme="majorHAnsi"/>
          <w:sz w:val="20"/>
          <w:szCs w:val="20"/>
        </w:rPr>
        <w:t>(2005): The Geostationary Earth Radiation Budget Project, Bulletin of American Meteorological Society, 86(7), 945-960, doi:10.1175/BAMS-86-7-945.</w:t>
      </w:r>
    </w:p>
    <w:p w14:paraId="685977D7" w14:textId="77777777" w:rsidR="0017148C" w:rsidRPr="00751D73" w:rsidRDefault="00E63B6B" w:rsidP="0034281C">
      <w:pPr>
        <w:spacing w:before="240" w:after="240"/>
        <w:jc w:val="both"/>
        <w:rPr>
          <w:rFonts w:asciiTheme="majorHAnsi" w:hAnsiTheme="majorHAnsi" w:cstheme="majorHAnsi"/>
          <w:sz w:val="20"/>
          <w:szCs w:val="20"/>
        </w:rPr>
      </w:pPr>
      <w:r w:rsidRPr="00751D73">
        <w:rPr>
          <w:rFonts w:asciiTheme="majorHAnsi" w:hAnsiTheme="majorHAnsi" w:cstheme="majorHAnsi"/>
          <w:sz w:val="20"/>
          <w:szCs w:val="20"/>
        </w:rPr>
        <w:t>Meirink, J.F., R.A. Roebeling and P. Stammes, 2013: Inter-calibration of polar imager solar channels using SEVIRI, Atm. Meas. Tech., 6, 2495-2508, doi:10.5194/amt-6-2495-2013.</w:t>
      </w:r>
    </w:p>
    <w:p w14:paraId="4B5758DC" w14:textId="77777777" w:rsidR="0017148C" w:rsidRPr="00751D73" w:rsidRDefault="00E63B6B" w:rsidP="0034281C">
      <w:pPr>
        <w:spacing w:before="240" w:after="240"/>
        <w:jc w:val="both"/>
        <w:rPr>
          <w:rFonts w:asciiTheme="majorHAnsi" w:hAnsiTheme="majorHAnsi" w:cstheme="majorHAnsi"/>
          <w:sz w:val="20"/>
          <w:szCs w:val="20"/>
        </w:rPr>
      </w:pPr>
      <w:r w:rsidRPr="00751D73">
        <w:rPr>
          <w:rFonts w:asciiTheme="majorHAnsi" w:hAnsiTheme="majorHAnsi" w:cstheme="majorHAnsi"/>
          <w:sz w:val="20"/>
          <w:szCs w:val="20"/>
        </w:rPr>
        <w:t>Stammes, P., 2001: Spectral radiance modeling in the UV-Visible range. IRS 2000: Current problems in Atmospheric Radiation, edited by W.L. Smith and Y.M. Timofeyev, pp 385-388, A. Deepak Publ., Hampton, Va.</w:t>
      </w:r>
    </w:p>
    <w:p w14:paraId="70F8BD05" w14:textId="77777777" w:rsidR="0017148C" w:rsidRPr="00751D73" w:rsidRDefault="00E63B6B" w:rsidP="0034281C">
      <w:pPr>
        <w:spacing w:before="240" w:after="240"/>
        <w:jc w:val="both"/>
        <w:rPr>
          <w:rFonts w:asciiTheme="majorHAnsi" w:hAnsiTheme="majorHAnsi" w:cstheme="majorHAnsi"/>
          <w:sz w:val="20"/>
          <w:szCs w:val="20"/>
        </w:rPr>
      </w:pPr>
      <w:r w:rsidRPr="00751D73">
        <w:rPr>
          <w:rFonts w:asciiTheme="majorHAnsi" w:hAnsiTheme="majorHAnsi" w:cstheme="majorHAnsi"/>
          <w:sz w:val="20"/>
          <w:szCs w:val="20"/>
        </w:rPr>
        <w:t>Stengel, M., Kniffka, A., Meirink, J. F., Lockhoff, M., Tan, J., and Hollmann, R., 2014: CLAAS: the CM SAF cloud property data set using SEVIRI, Atmos. Chem. Phys</w:t>
      </w:r>
      <w:r w:rsidRPr="00751D73">
        <w:rPr>
          <w:rFonts w:asciiTheme="majorHAnsi" w:hAnsiTheme="majorHAnsi" w:cstheme="majorHAnsi"/>
          <w:i/>
          <w:sz w:val="20"/>
          <w:szCs w:val="20"/>
        </w:rPr>
        <w:t>.</w:t>
      </w:r>
      <w:r w:rsidRPr="00751D73">
        <w:rPr>
          <w:rFonts w:asciiTheme="majorHAnsi" w:hAnsiTheme="majorHAnsi" w:cstheme="majorHAnsi"/>
          <w:sz w:val="20"/>
          <w:szCs w:val="20"/>
        </w:rPr>
        <w:t>, 14, 4297–4311.</w:t>
      </w:r>
    </w:p>
    <w:p w14:paraId="11786580" w14:textId="77777777" w:rsidR="0017148C" w:rsidRPr="00751D73" w:rsidRDefault="00E63B6B" w:rsidP="0034281C">
      <w:pPr>
        <w:jc w:val="both"/>
        <w:rPr>
          <w:rFonts w:asciiTheme="majorHAnsi" w:hAnsiTheme="majorHAnsi" w:cstheme="majorHAnsi"/>
          <w:sz w:val="20"/>
          <w:szCs w:val="20"/>
        </w:rPr>
      </w:pPr>
      <w:r w:rsidRPr="00751D73">
        <w:rPr>
          <w:rFonts w:asciiTheme="majorHAnsi" w:hAnsiTheme="majorHAnsi" w:cstheme="majorHAnsi"/>
          <w:sz w:val="20"/>
          <w:szCs w:val="20"/>
        </w:rPr>
        <w:t>Urbain, M., N. Clerbaux, A. Ipe, F. Tornow, R. Hollmann, E. Baudrez, A. Velazquez Blazquez, J. Moreels (2017): The CM SAF TOA Radiation Data Record Using MVIRI and SEVIRI, Remote Sensing, 9, 466.</w:t>
      </w:r>
    </w:p>
    <w:p w14:paraId="52DA9C91" w14:textId="77777777" w:rsidR="0017148C" w:rsidRDefault="00E63B6B" w:rsidP="0034281C">
      <w:pPr>
        <w:pStyle w:val="Heading1"/>
        <w:jc w:val="both"/>
      </w:pPr>
      <w:bookmarkStart w:id="66" w:name="_1v1yuxt" w:colFirst="0" w:colLast="0"/>
      <w:bookmarkEnd w:id="66"/>
      <w:r>
        <w:br w:type="page"/>
      </w:r>
    </w:p>
    <w:p w14:paraId="27B541F1" w14:textId="77777777" w:rsidR="0017148C" w:rsidRDefault="00E63B6B" w:rsidP="0034281C">
      <w:pPr>
        <w:pStyle w:val="Heading1"/>
        <w:jc w:val="both"/>
      </w:pPr>
      <w:bookmarkStart w:id="67" w:name="_Toc119498757"/>
      <w:r>
        <w:lastRenderedPageBreak/>
        <w:t>Acronyms</w:t>
      </w:r>
      <w:bookmarkEnd w:id="67"/>
    </w:p>
    <w:p w14:paraId="6FAF772A" w14:textId="77777777" w:rsidR="0017148C" w:rsidRDefault="0017148C" w:rsidP="0034281C">
      <w:pPr>
        <w:jc w:val="both"/>
      </w:pPr>
    </w:p>
    <w:tbl>
      <w:tblPr>
        <w:tblStyle w:val="18"/>
        <w:tblW w:w="9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36"/>
        <w:gridCol w:w="6964"/>
      </w:tblGrid>
      <w:tr w:rsidR="0017148C" w14:paraId="28B3127A" w14:textId="77777777">
        <w:trPr>
          <w:tblHeader/>
        </w:trPr>
        <w:tc>
          <w:tcPr>
            <w:tcW w:w="2336" w:type="dxa"/>
            <w:shd w:val="clear" w:color="auto" w:fill="D9D9D9"/>
            <w:vAlign w:val="center"/>
          </w:tcPr>
          <w:p w14:paraId="397B8470" w14:textId="77777777" w:rsidR="0017148C" w:rsidRDefault="00E63B6B" w:rsidP="0034281C">
            <w:pPr>
              <w:jc w:val="both"/>
            </w:pPr>
            <w:r>
              <w:t>Acronym</w:t>
            </w:r>
          </w:p>
        </w:tc>
        <w:tc>
          <w:tcPr>
            <w:tcW w:w="6964" w:type="dxa"/>
            <w:shd w:val="clear" w:color="auto" w:fill="D9D9D9"/>
            <w:vAlign w:val="center"/>
          </w:tcPr>
          <w:p w14:paraId="52949208" w14:textId="77777777" w:rsidR="0017148C" w:rsidRDefault="00E63B6B" w:rsidP="0034281C">
            <w:pPr>
              <w:jc w:val="both"/>
            </w:pPr>
            <w:r>
              <w:t>Definition</w:t>
            </w:r>
          </w:p>
        </w:tc>
      </w:tr>
      <w:tr w:rsidR="0017148C" w14:paraId="02E109C7" w14:textId="77777777">
        <w:trPr>
          <w:trHeight w:val="454"/>
        </w:trPr>
        <w:tc>
          <w:tcPr>
            <w:tcW w:w="2336" w:type="dxa"/>
            <w:vAlign w:val="center"/>
          </w:tcPr>
          <w:p w14:paraId="78D8966D" w14:textId="77777777" w:rsidR="0017148C" w:rsidRDefault="00E63B6B" w:rsidP="0034281C">
            <w:pPr>
              <w:jc w:val="both"/>
            </w:pPr>
            <w:r>
              <w:t>ADM</w:t>
            </w:r>
          </w:p>
        </w:tc>
        <w:tc>
          <w:tcPr>
            <w:tcW w:w="6964" w:type="dxa"/>
            <w:vAlign w:val="center"/>
          </w:tcPr>
          <w:p w14:paraId="280FD813" w14:textId="77777777" w:rsidR="0017148C" w:rsidRDefault="00E63B6B" w:rsidP="0034281C">
            <w:pPr>
              <w:jc w:val="both"/>
            </w:pPr>
            <w:r>
              <w:t>Angular Dependency Model</w:t>
            </w:r>
          </w:p>
        </w:tc>
      </w:tr>
      <w:tr w:rsidR="0017148C" w14:paraId="4567BF19" w14:textId="77777777">
        <w:trPr>
          <w:trHeight w:val="454"/>
        </w:trPr>
        <w:tc>
          <w:tcPr>
            <w:tcW w:w="2336" w:type="dxa"/>
            <w:vAlign w:val="center"/>
          </w:tcPr>
          <w:p w14:paraId="0E40C59A" w14:textId="77777777" w:rsidR="0017148C" w:rsidRDefault="00E63B6B" w:rsidP="0034281C">
            <w:pPr>
              <w:jc w:val="both"/>
            </w:pPr>
            <w:r>
              <w:t>AOD</w:t>
            </w:r>
          </w:p>
        </w:tc>
        <w:tc>
          <w:tcPr>
            <w:tcW w:w="6964" w:type="dxa"/>
            <w:vAlign w:val="center"/>
          </w:tcPr>
          <w:p w14:paraId="65E96229" w14:textId="77777777" w:rsidR="0017148C" w:rsidRDefault="00E63B6B" w:rsidP="0034281C">
            <w:pPr>
              <w:jc w:val="both"/>
            </w:pPr>
            <w:r>
              <w:t>Aerosol Optical depth</w:t>
            </w:r>
          </w:p>
        </w:tc>
      </w:tr>
      <w:tr w:rsidR="0017148C" w14:paraId="6C1A7F16" w14:textId="77777777">
        <w:trPr>
          <w:trHeight w:val="454"/>
        </w:trPr>
        <w:tc>
          <w:tcPr>
            <w:tcW w:w="2336" w:type="dxa"/>
            <w:vAlign w:val="center"/>
          </w:tcPr>
          <w:p w14:paraId="381AF3C1" w14:textId="77777777" w:rsidR="0017148C" w:rsidRDefault="00E63B6B" w:rsidP="0034281C">
            <w:pPr>
              <w:jc w:val="both"/>
            </w:pPr>
            <w:r>
              <w:t>AMF</w:t>
            </w:r>
          </w:p>
        </w:tc>
        <w:tc>
          <w:tcPr>
            <w:tcW w:w="6964" w:type="dxa"/>
            <w:vAlign w:val="center"/>
          </w:tcPr>
          <w:p w14:paraId="7D060C80" w14:textId="77777777" w:rsidR="0017148C" w:rsidRDefault="00E63B6B" w:rsidP="0034281C">
            <w:pPr>
              <w:jc w:val="both"/>
            </w:pPr>
            <w:r>
              <w:t>Air Mass Factor</w:t>
            </w:r>
          </w:p>
        </w:tc>
      </w:tr>
      <w:tr w:rsidR="0017148C" w14:paraId="7238E18E" w14:textId="77777777">
        <w:trPr>
          <w:trHeight w:val="454"/>
        </w:trPr>
        <w:tc>
          <w:tcPr>
            <w:tcW w:w="2336" w:type="dxa"/>
            <w:vAlign w:val="center"/>
          </w:tcPr>
          <w:p w14:paraId="4F8A611B" w14:textId="77777777" w:rsidR="0017148C" w:rsidRDefault="00E63B6B" w:rsidP="0034281C">
            <w:pPr>
              <w:jc w:val="both"/>
            </w:pPr>
            <w:r>
              <w:t>ATBD</w:t>
            </w:r>
          </w:p>
        </w:tc>
        <w:tc>
          <w:tcPr>
            <w:tcW w:w="6964" w:type="dxa"/>
            <w:vAlign w:val="center"/>
          </w:tcPr>
          <w:p w14:paraId="0ABC3B3A" w14:textId="77777777" w:rsidR="0017148C" w:rsidRDefault="00E63B6B" w:rsidP="0034281C">
            <w:pPr>
              <w:jc w:val="both"/>
            </w:pPr>
            <w:r>
              <w:t>Algorithm Theoretical Basis Document</w:t>
            </w:r>
          </w:p>
        </w:tc>
      </w:tr>
      <w:tr w:rsidR="0017148C" w14:paraId="4BB4331F" w14:textId="77777777">
        <w:trPr>
          <w:trHeight w:val="454"/>
        </w:trPr>
        <w:tc>
          <w:tcPr>
            <w:tcW w:w="2336" w:type="dxa"/>
            <w:vAlign w:val="center"/>
          </w:tcPr>
          <w:p w14:paraId="0B31FB5A" w14:textId="77777777" w:rsidR="0017148C" w:rsidRDefault="00E63B6B" w:rsidP="0034281C">
            <w:pPr>
              <w:jc w:val="both"/>
            </w:pPr>
            <w:r>
              <w:t>BB</w:t>
            </w:r>
          </w:p>
        </w:tc>
        <w:tc>
          <w:tcPr>
            <w:tcW w:w="6964" w:type="dxa"/>
            <w:vAlign w:val="center"/>
          </w:tcPr>
          <w:p w14:paraId="17845B6D" w14:textId="77777777" w:rsidR="0017148C" w:rsidRDefault="00E63B6B" w:rsidP="0034281C">
            <w:pPr>
              <w:jc w:val="both"/>
            </w:pPr>
            <w:r>
              <w:t>BroadBand</w:t>
            </w:r>
          </w:p>
        </w:tc>
      </w:tr>
      <w:tr w:rsidR="0017148C" w14:paraId="65C6A52B" w14:textId="77777777">
        <w:trPr>
          <w:trHeight w:val="454"/>
        </w:trPr>
        <w:tc>
          <w:tcPr>
            <w:tcW w:w="2336" w:type="dxa"/>
            <w:vAlign w:val="center"/>
          </w:tcPr>
          <w:p w14:paraId="5B1A13E3" w14:textId="77777777" w:rsidR="0017148C" w:rsidRDefault="00E63B6B" w:rsidP="0034281C">
            <w:pPr>
              <w:jc w:val="both"/>
            </w:pPr>
            <w:r>
              <w:t>BBR</w:t>
            </w:r>
          </w:p>
        </w:tc>
        <w:tc>
          <w:tcPr>
            <w:tcW w:w="6964" w:type="dxa"/>
            <w:vAlign w:val="center"/>
          </w:tcPr>
          <w:p w14:paraId="1279CD53" w14:textId="77777777" w:rsidR="0017148C" w:rsidRDefault="00E63B6B" w:rsidP="0034281C">
            <w:pPr>
              <w:jc w:val="both"/>
            </w:pPr>
            <w:r>
              <w:t>BroadBand Radiometer</w:t>
            </w:r>
          </w:p>
        </w:tc>
      </w:tr>
      <w:tr w:rsidR="0017148C" w14:paraId="1A1AC9DD" w14:textId="77777777">
        <w:trPr>
          <w:trHeight w:val="454"/>
        </w:trPr>
        <w:tc>
          <w:tcPr>
            <w:tcW w:w="2336" w:type="dxa"/>
            <w:vAlign w:val="center"/>
          </w:tcPr>
          <w:p w14:paraId="10BB4F6C" w14:textId="77777777" w:rsidR="0017148C" w:rsidRDefault="00E63B6B" w:rsidP="0034281C">
            <w:pPr>
              <w:jc w:val="both"/>
            </w:pPr>
            <w:r>
              <w:t>BTD</w:t>
            </w:r>
          </w:p>
        </w:tc>
        <w:tc>
          <w:tcPr>
            <w:tcW w:w="6964" w:type="dxa"/>
            <w:vAlign w:val="center"/>
          </w:tcPr>
          <w:p w14:paraId="7CE28BD1" w14:textId="77777777" w:rsidR="0017148C" w:rsidRDefault="00E63B6B" w:rsidP="0034281C">
            <w:pPr>
              <w:jc w:val="both"/>
            </w:pPr>
            <w:r>
              <w:t>Brightness Temperature Difference</w:t>
            </w:r>
          </w:p>
        </w:tc>
      </w:tr>
      <w:tr w:rsidR="0017148C" w14:paraId="52EA895B" w14:textId="77777777">
        <w:trPr>
          <w:trHeight w:val="454"/>
        </w:trPr>
        <w:tc>
          <w:tcPr>
            <w:tcW w:w="2336" w:type="dxa"/>
            <w:vAlign w:val="center"/>
          </w:tcPr>
          <w:p w14:paraId="10BEDD5C" w14:textId="77777777" w:rsidR="0017148C" w:rsidRDefault="00E63B6B" w:rsidP="0034281C">
            <w:pPr>
              <w:jc w:val="both"/>
            </w:pPr>
            <w:r>
              <w:t>CDOP</w:t>
            </w:r>
          </w:p>
        </w:tc>
        <w:tc>
          <w:tcPr>
            <w:tcW w:w="6964" w:type="dxa"/>
            <w:vAlign w:val="center"/>
          </w:tcPr>
          <w:p w14:paraId="053EBD23" w14:textId="77777777" w:rsidR="0017148C" w:rsidRDefault="00E63B6B" w:rsidP="0034281C">
            <w:pPr>
              <w:jc w:val="both"/>
            </w:pPr>
            <w:r>
              <w:t>Continuous Development and Operation Phase</w:t>
            </w:r>
          </w:p>
        </w:tc>
      </w:tr>
      <w:tr w:rsidR="0017148C" w14:paraId="6270FB4C" w14:textId="77777777">
        <w:trPr>
          <w:trHeight w:val="454"/>
        </w:trPr>
        <w:tc>
          <w:tcPr>
            <w:tcW w:w="2336" w:type="dxa"/>
            <w:vAlign w:val="center"/>
          </w:tcPr>
          <w:p w14:paraId="0AA45741" w14:textId="77777777" w:rsidR="0017148C" w:rsidRDefault="00E63B6B" w:rsidP="0034281C">
            <w:pPr>
              <w:jc w:val="both"/>
            </w:pPr>
            <w:r>
              <w:t>CDR</w:t>
            </w:r>
          </w:p>
        </w:tc>
        <w:tc>
          <w:tcPr>
            <w:tcW w:w="6964" w:type="dxa"/>
            <w:vAlign w:val="center"/>
          </w:tcPr>
          <w:p w14:paraId="5DB4215E" w14:textId="77777777" w:rsidR="0017148C" w:rsidRDefault="00E63B6B" w:rsidP="0034281C">
            <w:pPr>
              <w:jc w:val="both"/>
            </w:pPr>
            <w:r>
              <w:t>Climate Data Record</w:t>
            </w:r>
          </w:p>
        </w:tc>
      </w:tr>
      <w:tr w:rsidR="0017148C" w14:paraId="21FE5B46" w14:textId="77777777">
        <w:trPr>
          <w:trHeight w:val="454"/>
        </w:trPr>
        <w:tc>
          <w:tcPr>
            <w:tcW w:w="2336" w:type="dxa"/>
            <w:vAlign w:val="center"/>
          </w:tcPr>
          <w:p w14:paraId="23657EE2" w14:textId="77777777" w:rsidR="0017148C" w:rsidRDefault="00E63B6B" w:rsidP="0034281C">
            <w:pPr>
              <w:jc w:val="both"/>
            </w:pPr>
            <w:r>
              <w:t>CERES</w:t>
            </w:r>
          </w:p>
        </w:tc>
        <w:tc>
          <w:tcPr>
            <w:tcW w:w="6964" w:type="dxa"/>
            <w:vAlign w:val="center"/>
          </w:tcPr>
          <w:p w14:paraId="07C169A4" w14:textId="77777777" w:rsidR="0017148C" w:rsidRDefault="00E63B6B" w:rsidP="0034281C">
            <w:pPr>
              <w:jc w:val="both"/>
            </w:pPr>
            <w:r>
              <w:t>Cloud and Earth Radiant Energy System</w:t>
            </w:r>
          </w:p>
        </w:tc>
      </w:tr>
      <w:tr w:rsidR="0017148C" w14:paraId="19541A75" w14:textId="77777777">
        <w:trPr>
          <w:trHeight w:val="454"/>
        </w:trPr>
        <w:tc>
          <w:tcPr>
            <w:tcW w:w="2336" w:type="dxa"/>
            <w:vAlign w:val="center"/>
          </w:tcPr>
          <w:p w14:paraId="360043BA" w14:textId="77777777" w:rsidR="0017148C" w:rsidRDefault="00E63B6B" w:rsidP="0034281C">
            <w:pPr>
              <w:jc w:val="both"/>
            </w:pPr>
            <w:r>
              <w:t>CF</w:t>
            </w:r>
          </w:p>
        </w:tc>
        <w:tc>
          <w:tcPr>
            <w:tcW w:w="6964" w:type="dxa"/>
            <w:vAlign w:val="center"/>
          </w:tcPr>
          <w:p w14:paraId="4333125C" w14:textId="77777777" w:rsidR="0017148C" w:rsidRDefault="00E63B6B" w:rsidP="0034281C">
            <w:pPr>
              <w:jc w:val="both"/>
            </w:pPr>
            <w:r>
              <w:t>Climate and Forecast</w:t>
            </w:r>
          </w:p>
        </w:tc>
      </w:tr>
      <w:tr w:rsidR="0017148C" w14:paraId="4E94D304" w14:textId="77777777">
        <w:trPr>
          <w:trHeight w:val="454"/>
        </w:trPr>
        <w:tc>
          <w:tcPr>
            <w:tcW w:w="2336" w:type="dxa"/>
            <w:vAlign w:val="center"/>
          </w:tcPr>
          <w:p w14:paraId="4A87B579" w14:textId="77777777" w:rsidR="0017148C" w:rsidRDefault="00E63B6B" w:rsidP="0034281C">
            <w:pPr>
              <w:jc w:val="both"/>
            </w:pPr>
            <w:r>
              <w:t>CH01, …, CH16</w:t>
            </w:r>
          </w:p>
        </w:tc>
        <w:tc>
          <w:tcPr>
            <w:tcW w:w="6964" w:type="dxa"/>
            <w:vAlign w:val="center"/>
          </w:tcPr>
          <w:p w14:paraId="5349BAEC" w14:textId="77777777" w:rsidR="0017148C" w:rsidRDefault="00E63B6B" w:rsidP="0034281C">
            <w:pPr>
              <w:jc w:val="both"/>
            </w:pPr>
            <w:r>
              <w:t>CHannel 01 to 16 (of MTG/FCI)</w:t>
            </w:r>
          </w:p>
        </w:tc>
      </w:tr>
      <w:tr w:rsidR="0017148C" w14:paraId="44487D05" w14:textId="77777777">
        <w:trPr>
          <w:trHeight w:val="454"/>
        </w:trPr>
        <w:tc>
          <w:tcPr>
            <w:tcW w:w="2336" w:type="dxa"/>
            <w:vAlign w:val="center"/>
          </w:tcPr>
          <w:p w14:paraId="3E700DC8" w14:textId="77777777" w:rsidR="0017148C" w:rsidRDefault="00E63B6B" w:rsidP="0034281C">
            <w:pPr>
              <w:jc w:val="both"/>
            </w:pPr>
            <w:r>
              <w:t>CLAAS</w:t>
            </w:r>
          </w:p>
        </w:tc>
        <w:tc>
          <w:tcPr>
            <w:tcW w:w="6964" w:type="dxa"/>
            <w:vAlign w:val="center"/>
          </w:tcPr>
          <w:p w14:paraId="6BCD7683" w14:textId="77777777" w:rsidR="0017148C" w:rsidRDefault="00E63B6B" w:rsidP="0034281C">
            <w:pPr>
              <w:jc w:val="both"/>
            </w:pPr>
            <w:r>
              <w:t>CM SAF CLoud property dAtAset using SEVIRI</w:t>
            </w:r>
          </w:p>
        </w:tc>
      </w:tr>
      <w:tr w:rsidR="0017148C" w14:paraId="0A448ED9" w14:textId="77777777">
        <w:trPr>
          <w:trHeight w:val="454"/>
        </w:trPr>
        <w:tc>
          <w:tcPr>
            <w:tcW w:w="2336" w:type="dxa"/>
            <w:vAlign w:val="center"/>
          </w:tcPr>
          <w:p w14:paraId="2BF1055B" w14:textId="77777777" w:rsidR="0017148C" w:rsidRDefault="00E63B6B" w:rsidP="0034281C">
            <w:pPr>
              <w:jc w:val="both"/>
            </w:pPr>
            <w:r>
              <w:t>CLARA-Ax</w:t>
            </w:r>
          </w:p>
        </w:tc>
        <w:tc>
          <w:tcPr>
            <w:tcW w:w="6964" w:type="dxa"/>
            <w:vAlign w:val="center"/>
          </w:tcPr>
          <w:p w14:paraId="5867340C" w14:textId="77777777" w:rsidR="0017148C" w:rsidRDefault="00E63B6B" w:rsidP="0034281C">
            <w:pPr>
              <w:jc w:val="both"/>
            </w:pPr>
            <w:r>
              <w:t>CM SAF cLoud, Albedo and surface Radiation dataset from AVHRR data (x=version)</w:t>
            </w:r>
          </w:p>
        </w:tc>
      </w:tr>
      <w:tr w:rsidR="0017148C" w14:paraId="2E00332C" w14:textId="77777777">
        <w:trPr>
          <w:trHeight w:val="454"/>
        </w:trPr>
        <w:tc>
          <w:tcPr>
            <w:tcW w:w="2336" w:type="dxa"/>
            <w:vAlign w:val="center"/>
          </w:tcPr>
          <w:p w14:paraId="0328D02F" w14:textId="77777777" w:rsidR="0017148C" w:rsidRDefault="00E63B6B" w:rsidP="0034281C">
            <w:pPr>
              <w:jc w:val="both"/>
            </w:pPr>
            <w:r>
              <w:t>CM SAF</w:t>
            </w:r>
          </w:p>
        </w:tc>
        <w:tc>
          <w:tcPr>
            <w:tcW w:w="6964" w:type="dxa"/>
            <w:vAlign w:val="center"/>
          </w:tcPr>
          <w:p w14:paraId="4FC75B23" w14:textId="77777777" w:rsidR="0017148C" w:rsidRDefault="00E63B6B" w:rsidP="0034281C">
            <w:pPr>
              <w:jc w:val="both"/>
            </w:pPr>
            <w:r>
              <w:t>Climate Monitoring Satellite Application Facility</w:t>
            </w:r>
          </w:p>
        </w:tc>
      </w:tr>
      <w:tr w:rsidR="00400DBD" w14:paraId="2186CC8B" w14:textId="77777777">
        <w:trPr>
          <w:trHeight w:val="454"/>
        </w:trPr>
        <w:tc>
          <w:tcPr>
            <w:tcW w:w="2336" w:type="dxa"/>
            <w:vAlign w:val="center"/>
          </w:tcPr>
          <w:p w14:paraId="3C0855A0" w14:textId="663192DA" w:rsidR="00400DBD" w:rsidRDefault="00400DBD" w:rsidP="0034281C">
            <w:pPr>
              <w:jc w:val="both"/>
            </w:pPr>
            <w:r>
              <w:t>COT</w:t>
            </w:r>
          </w:p>
        </w:tc>
        <w:tc>
          <w:tcPr>
            <w:tcW w:w="6964" w:type="dxa"/>
            <w:vAlign w:val="center"/>
          </w:tcPr>
          <w:p w14:paraId="26C9A9E0" w14:textId="3A682BC5" w:rsidR="00400DBD" w:rsidRDefault="00400DBD" w:rsidP="0034281C">
            <w:pPr>
              <w:jc w:val="both"/>
            </w:pPr>
            <w:r>
              <w:t>Cloud Optical Thickness</w:t>
            </w:r>
          </w:p>
        </w:tc>
      </w:tr>
      <w:tr w:rsidR="0017148C" w14:paraId="5AC47D3C" w14:textId="77777777">
        <w:trPr>
          <w:trHeight w:val="454"/>
        </w:trPr>
        <w:tc>
          <w:tcPr>
            <w:tcW w:w="2336" w:type="dxa"/>
            <w:vAlign w:val="center"/>
          </w:tcPr>
          <w:p w14:paraId="58B7E737" w14:textId="77777777" w:rsidR="0017148C" w:rsidRDefault="00E63B6B" w:rsidP="0034281C">
            <w:pPr>
              <w:jc w:val="both"/>
            </w:pPr>
            <w:r>
              <w:t>CPP</w:t>
            </w:r>
          </w:p>
        </w:tc>
        <w:tc>
          <w:tcPr>
            <w:tcW w:w="6964" w:type="dxa"/>
            <w:vAlign w:val="center"/>
          </w:tcPr>
          <w:p w14:paraId="222E06B8" w14:textId="77777777" w:rsidR="0017148C" w:rsidRDefault="00E63B6B" w:rsidP="0034281C">
            <w:pPr>
              <w:jc w:val="both"/>
            </w:pPr>
            <w:r>
              <w:t>Cloud Physical Properties</w:t>
            </w:r>
          </w:p>
        </w:tc>
      </w:tr>
      <w:tr w:rsidR="00400DBD" w14:paraId="4F0AB6E2" w14:textId="77777777">
        <w:trPr>
          <w:trHeight w:val="454"/>
        </w:trPr>
        <w:tc>
          <w:tcPr>
            <w:tcW w:w="2336" w:type="dxa"/>
            <w:vAlign w:val="center"/>
          </w:tcPr>
          <w:p w14:paraId="4307755B" w14:textId="45EB4BE4" w:rsidR="00400DBD" w:rsidRDefault="00400DBD" w:rsidP="0034281C">
            <w:pPr>
              <w:jc w:val="both"/>
            </w:pPr>
            <w:r>
              <w:t>CRE</w:t>
            </w:r>
          </w:p>
        </w:tc>
        <w:tc>
          <w:tcPr>
            <w:tcW w:w="6964" w:type="dxa"/>
            <w:vAlign w:val="center"/>
          </w:tcPr>
          <w:p w14:paraId="102DFB34" w14:textId="55DDD48B" w:rsidR="00400DBD" w:rsidRDefault="00400DBD" w:rsidP="0034281C">
            <w:pPr>
              <w:jc w:val="both"/>
            </w:pPr>
            <w:r>
              <w:t>Cloud particle Effective Radius</w:t>
            </w:r>
          </w:p>
        </w:tc>
      </w:tr>
      <w:tr w:rsidR="0017148C" w14:paraId="56F2D954" w14:textId="77777777">
        <w:trPr>
          <w:trHeight w:val="454"/>
        </w:trPr>
        <w:tc>
          <w:tcPr>
            <w:tcW w:w="2336" w:type="dxa"/>
            <w:vAlign w:val="center"/>
          </w:tcPr>
          <w:p w14:paraId="3F055012" w14:textId="77777777" w:rsidR="0017148C" w:rsidRDefault="00E63B6B" w:rsidP="0034281C">
            <w:pPr>
              <w:jc w:val="both"/>
            </w:pPr>
            <w:r>
              <w:t>CT</w:t>
            </w:r>
          </w:p>
        </w:tc>
        <w:tc>
          <w:tcPr>
            <w:tcW w:w="6964" w:type="dxa"/>
            <w:vAlign w:val="center"/>
          </w:tcPr>
          <w:p w14:paraId="49DDA43F" w14:textId="77777777" w:rsidR="0017148C" w:rsidRDefault="00E63B6B" w:rsidP="0034281C">
            <w:pPr>
              <w:jc w:val="both"/>
            </w:pPr>
            <w:r>
              <w:t>Cloud Type</w:t>
            </w:r>
          </w:p>
        </w:tc>
      </w:tr>
      <w:tr w:rsidR="0017148C" w14:paraId="24C456A3" w14:textId="77777777">
        <w:trPr>
          <w:trHeight w:val="454"/>
        </w:trPr>
        <w:tc>
          <w:tcPr>
            <w:tcW w:w="2336" w:type="dxa"/>
            <w:vAlign w:val="center"/>
          </w:tcPr>
          <w:p w14:paraId="3D88608E" w14:textId="77777777" w:rsidR="0017148C" w:rsidRDefault="00E63B6B" w:rsidP="0034281C">
            <w:pPr>
              <w:jc w:val="both"/>
            </w:pPr>
            <w:r>
              <w:t>CTH</w:t>
            </w:r>
          </w:p>
        </w:tc>
        <w:tc>
          <w:tcPr>
            <w:tcW w:w="6964" w:type="dxa"/>
            <w:vAlign w:val="center"/>
          </w:tcPr>
          <w:p w14:paraId="33ECF6C9" w14:textId="77777777" w:rsidR="0017148C" w:rsidRDefault="00E63B6B" w:rsidP="0034281C">
            <w:pPr>
              <w:jc w:val="both"/>
            </w:pPr>
            <w:r>
              <w:t>Cloud Top Height</w:t>
            </w:r>
          </w:p>
        </w:tc>
      </w:tr>
      <w:tr w:rsidR="0017148C" w14:paraId="4F4DDD4A" w14:textId="77777777">
        <w:trPr>
          <w:trHeight w:val="454"/>
        </w:trPr>
        <w:tc>
          <w:tcPr>
            <w:tcW w:w="2336" w:type="dxa"/>
            <w:vAlign w:val="center"/>
          </w:tcPr>
          <w:p w14:paraId="1B3C67FC" w14:textId="77777777" w:rsidR="0017148C" w:rsidRDefault="00E63B6B" w:rsidP="0034281C">
            <w:pPr>
              <w:jc w:val="both"/>
            </w:pPr>
            <w:r>
              <w:t>DAK</w:t>
            </w:r>
          </w:p>
        </w:tc>
        <w:tc>
          <w:tcPr>
            <w:tcW w:w="6964" w:type="dxa"/>
            <w:vAlign w:val="center"/>
          </w:tcPr>
          <w:p w14:paraId="776DEDEF" w14:textId="77777777" w:rsidR="0017148C" w:rsidRDefault="00E63B6B" w:rsidP="0034281C">
            <w:pPr>
              <w:jc w:val="both"/>
            </w:pPr>
            <w:r>
              <w:t>Doubling Adding KNMI</w:t>
            </w:r>
          </w:p>
        </w:tc>
      </w:tr>
      <w:tr w:rsidR="0017148C" w14:paraId="36E66D28" w14:textId="77777777">
        <w:trPr>
          <w:trHeight w:val="454"/>
        </w:trPr>
        <w:tc>
          <w:tcPr>
            <w:tcW w:w="2336" w:type="dxa"/>
            <w:vAlign w:val="center"/>
          </w:tcPr>
          <w:p w14:paraId="792F3646" w14:textId="77777777" w:rsidR="0017148C" w:rsidRDefault="00E63B6B" w:rsidP="0034281C">
            <w:pPr>
              <w:jc w:val="both"/>
            </w:pPr>
            <w:r>
              <w:t>DU</w:t>
            </w:r>
          </w:p>
        </w:tc>
        <w:tc>
          <w:tcPr>
            <w:tcW w:w="6964" w:type="dxa"/>
            <w:vAlign w:val="center"/>
          </w:tcPr>
          <w:p w14:paraId="234205D4" w14:textId="77777777" w:rsidR="0017148C" w:rsidRDefault="00E63B6B" w:rsidP="0034281C">
            <w:pPr>
              <w:jc w:val="both"/>
            </w:pPr>
            <w:r>
              <w:t>Dobson Unit</w:t>
            </w:r>
          </w:p>
        </w:tc>
      </w:tr>
      <w:tr w:rsidR="0017148C" w14:paraId="6ED63B93" w14:textId="77777777">
        <w:trPr>
          <w:trHeight w:val="454"/>
        </w:trPr>
        <w:tc>
          <w:tcPr>
            <w:tcW w:w="2336" w:type="dxa"/>
            <w:vAlign w:val="center"/>
          </w:tcPr>
          <w:p w14:paraId="40F67AE3" w14:textId="77777777" w:rsidR="0017148C" w:rsidRDefault="00E63B6B" w:rsidP="0034281C">
            <w:pPr>
              <w:jc w:val="both"/>
            </w:pPr>
            <w:r>
              <w:t>EarthCARE</w:t>
            </w:r>
          </w:p>
        </w:tc>
        <w:tc>
          <w:tcPr>
            <w:tcW w:w="6964" w:type="dxa"/>
            <w:vAlign w:val="center"/>
          </w:tcPr>
          <w:p w14:paraId="4AD52AC2" w14:textId="33AD12EA" w:rsidR="0017148C" w:rsidRDefault="00E63B6B" w:rsidP="0034281C">
            <w:pPr>
              <w:jc w:val="both"/>
            </w:pPr>
            <w:r>
              <w:t>Earth Cloud, Aerosol and</w:t>
            </w:r>
            <w:r w:rsidR="00727FE2">
              <w:t xml:space="preserve"> </w:t>
            </w:r>
            <w:r>
              <w:t>Radiation Explorer</w:t>
            </w:r>
          </w:p>
        </w:tc>
      </w:tr>
      <w:tr w:rsidR="0017148C" w14:paraId="1514BEF2" w14:textId="77777777">
        <w:trPr>
          <w:trHeight w:val="454"/>
        </w:trPr>
        <w:tc>
          <w:tcPr>
            <w:tcW w:w="2336" w:type="dxa"/>
            <w:vAlign w:val="center"/>
          </w:tcPr>
          <w:p w14:paraId="2BB87435" w14:textId="77777777" w:rsidR="0017148C" w:rsidRDefault="00E63B6B" w:rsidP="0034281C">
            <w:pPr>
              <w:jc w:val="both"/>
            </w:pPr>
            <w:r>
              <w:t>ECMWF</w:t>
            </w:r>
          </w:p>
        </w:tc>
        <w:tc>
          <w:tcPr>
            <w:tcW w:w="6964" w:type="dxa"/>
            <w:vAlign w:val="center"/>
          </w:tcPr>
          <w:p w14:paraId="5E4EEE31" w14:textId="77777777" w:rsidR="0017148C" w:rsidRDefault="00E63B6B" w:rsidP="0034281C">
            <w:pPr>
              <w:jc w:val="both"/>
            </w:pPr>
            <w:r>
              <w:t>European Center for Medium range Weather Forecast</w:t>
            </w:r>
          </w:p>
        </w:tc>
      </w:tr>
      <w:tr w:rsidR="0017148C" w14:paraId="406E10DD" w14:textId="77777777">
        <w:trPr>
          <w:trHeight w:val="454"/>
        </w:trPr>
        <w:tc>
          <w:tcPr>
            <w:tcW w:w="2336" w:type="dxa"/>
            <w:vAlign w:val="center"/>
          </w:tcPr>
          <w:p w14:paraId="57EE0807" w14:textId="77777777" w:rsidR="0017148C" w:rsidRDefault="00E63B6B" w:rsidP="0034281C">
            <w:pPr>
              <w:jc w:val="both"/>
            </w:pPr>
            <w:r>
              <w:t>EUMETSAT</w:t>
            </w:r>
          </w:p>
        </w:tc>
        <w:tc>
          <w:tcPr>
            <w:tcW w:w="6964" w:type="dxa"/>
            <w:vAlign w:val="center"/>
          </w:tcPr>
          <w:p w14:paraId="61B6E4A2" w14:textId="77777777" w:rsidR="0017148C" w:rsidRDefault="00E63B6B" w:rsidP="0034281C">
            <w:pPr>
              <w:jc w:val="both"/>
            </w:pPr>
            <w:r>
              <w:t>European Organization for the Exploitation of Meteorological Satellites</w:t>
            </w:r>
          </w:p>
        </w:tc>
      </w:tr>
      <w:tr w:rsidR="0017148C" w14:paraId="5176174C" w14:textId="77777777">
        <w:trPr>
          <w:trHeight w:val="454"/>
        </w:trPr>
        <w:tc>
          <w:tcPr>
            <w:tcW w:w="2336" w:type="dxa"/>
            <w:vAlign w:val="center"/>
          </w:tcPr>
          <w:p w14:paraId="5989CB58" w14:textId="77777777" w:rsidR="0017148C" w:rsidRDefault="00E63B6B" w:rsidP="0034281C">
            <w:pPr>
              <w:jc w:val="both"/>
            </w:pPr>
            <w:r>
              <w:t>ERB</w:t>
            </w:r>
          </w:p>
        </w:tc>
        <w:tc>
          <w:tcPr>
            <w:tcW w:w="6964" w:type="dxa"/>
            <w:vAlign w:val="center"/>
          </w:tcPr>
          <w:p w14:paraId="164ADFBD" w14:textId="77777777" w:rsidR="0017148C" w:rsidRDefault="00E63B6B" w:rsidP="0034281C">
            <w:pPr>
              <w:jc w:val="both"/>
            </w:pPr>
            <w:r>
              <w:t>Earth Radiation Budget</w:t>
            </w:r>
          </w:p>
        </w:tc>
      </w:tr>
      <w:tr w:rsidR="0017148C" w14:paraId="3FCEF79B" w14:textId="77777777">
        <w:trPr>
          <w:trHeight w:val="454"/>
        </w:trPr>
        <w:tc>
          <w:tcPr>
            <w:tcW w:w="2336" w:type="dxa"/>
            <w:vAlign w:val="center"/>
          </w:tcPr>
          <w:p w14:paraId="3A689CF2" w14:textId="77777777" w:rsidR="0017148C" w:rsidRDefault="00E63B6B" w:rsidP="0034281C">
            <w:pPr>
              <w:jc w:val="both"/>
            </w:pPr>
            <w:r>
              <w:lastRenderedPageBreak/>
              <w:t>FAQ</w:t>
            </w:r>
          </w:p>
        </w:tc>
        <w:tc>
          <w:tcPr>
            <w:tcW w:w="6964" w:type="dxa"/>
            <w:vAlign w:val="center"/>
          </w:tcPr>
          <w:p w14:paraId="5A59BDB0" w14:textId="77777777" w:rsidR="0017148C" w:rsidRDefault="00E63B6B" w:rsidP="0034281C">
            <w:pPr>
              <w:jc w:val="both"/>
            </w:pPr>
            <w:r>
              <w:t>Frequently Asked Question</w:t>
            </w:r>
          </w:p>
        </w:tc>
      </w:tr>
      <w:tr w:rsidR="0017148C" w14:paraId="094739DD" w14:textId="77777777">
        <w:trPr>
          <w:trHeight w:val="454"/>
        </w:trPr>
        <w:tc>
          <w:tcPr>
            <w:tcW w:w="2336" w:type="dxa"/>
            <w:vAlign w:val="center"/>
          </w:tcPr>
          <w:p w14:paraId="01FDDA04" w14:textId="77777777" w:rsidR="0017148C" w:rsidRDefault="00E63B6B" w:rsidP="0034281C">
            <w:pPr>
              <w:jc w:val="both"/>
            </w:pPr>
            <w:r>
              <w:t>FCI</w:t>
            </w:r>
          </w:p>
        </w:tc>
        <w:tc>
          <w:tcPr>
            <w:tcW w:w="6964" w:type="dxa"/>
            <w:vAlign w:val="center"/>
          </w:tcPr>
          <w:p w14:paraId="02A183BA" w14:textId="77777777" w:rsidR="0017148C" w:rsidRDefault="00E63B6B" w:rsidP="0034281C">
            <w:pPr>
              <w:jc w:val="both"/>
            </w:pPr>
            <w:r>
              <w:t>Flexible Combined Imager</w:t>
            </w:r>
          </w:p>
        </w:tc>
      </w:tr>
      <w:tr w:rsidR="0017148C" w14:paraId="44C14C6D" w14:textId="77777777">
        <w:trPr>
          <w:trHeight w:val="454"/>
        </w:trPr>
        <w:tc>
          <w:tcPr>
            <w:tcW w:w="2336" w:type="dxa"/>
            <w:vAlign w:val="center"/>
          </w:tcPr>
          <w:p w14:paraId="0C837BBF" w14:textId="77777777" w:rsidR="0017148C" w:rsidRDefault="00E63B6B" w:rsidP="0034281C">
            <w:pPr>
              <w:jc w:val="both"/>
            </w:pPr>
            <w:r>
              <w:t>FDHSI</w:t>
            </w:r>
          </w:p>
        </w:tc>
        <w:tc>
          <w:tcPr>
            <w:tcW w:w="6964" w:type="dxa"/>
            <w:vAlign w:val="center"/>
          </w:tcPr>
          <w:p w14:paraId="2B2EFD89" w14:textId="77777777" w:rsidR="0017148C" w:rsidRDefault="00E63B6B" w:rsidP="0034281C">
            <w:pPr>
              <w:jc w:val="both"/>
            </w:pPr>
            <w:r>
              <w:t>Full Disk High Spectral resolution Imagery</w:t>
            </w:r>
          </w:p>
        </w:tc>
      </w:tr>
      <w:tr w:rsidR="0017148C" w14:paraId="533A8F17" w14:textId="77777777">
        <w:trPr>
          <w:trHeight w:val="454"/>
        </w:trPr>
        <w:tc>
          <w:tcPr>
            <w:tcW w:w="2336" w:type="dxa"/>
            <w:vAlign w:val="center"/>
          </w:tcPr>
          <w:p w14:paraId="469DC930" w14:textId="77777777" w:rsidR="0017148C" w:rsidRDefault="00E63B6B" w:rsidP="0034281C">
            <w:pPr>
              <w:jc w:val="both"/>
            </w:pPr>
            <w:r>
              <w:t>FDSS</w:t>
            </w:r>
          </w:p>
        </w:tc>
        <w:tc>
          <w:tcPr>
            <w:tcW w:w="6964" w:type="dxa"/>
            <w:vAlign w:val="center"/>
          </w:tcPr>
          <w:p w14:paraId="2E3C1D3E" w14:textId="77777777" w:rsidR="0017148C" w:rsidRDefault="00E63B6B" w:rsidP="0034281C">
            <w:pPr>
              <w:jc w:val="both"/>
            </w:pPr>
            <w:r>
              <w:t>Full Disk Scanning Service</w:t>
            </w:r>
          </w:p>
        </w:tc>
      </w:tr>
      <w:tr w:rsidR="0017148C" w14:paraId="58FBB47F" w14:textId="77777777">
        <w:trPr>
          <w:trHeight w:val="454"/>
        </w:trPr>
        <w:tc>
          <w:tcPr>
            <w:tcW w:w="2336" w:type="dxa"/>
            <w:vAlign w:val="center"/>
          </w:tcPr>
          <w:p w14:paraId="08904EB5" w14:textId="77777777" w:rsidR="0017148C" w:rsidRDefault="00E63B6B" w:rsidP="0034281C">
            <w:pPr>
              <w:jc w:val="both"/>
            </w:pPr>
            <w:r>
              <w:t>FES</w:t>
            </w:r>
          </w:p>
        </w:tc>
        <w:tc>
          <w:tcPr>
            <w:tcW w:w="6964" w:type="dxa"/>
            <w:vAlign w:val="center"/>
          </w:tcPr>
          <w:p w14:paraId="23283811" w14:textId="77777777" w:rsidR="0017148C" w:rsidRDefault="00E63B6B" w:rsidP="0034281C">
            <w:pPr>
              <w:jc w:val="both"/>
            </w:pPr>
            <w:r>
              <w:t>Full Earth Scan</w:t>
            </w:r>
          </w:p>
        </w:tc>
      </w:tr>
      <w:tr w:rsidR="0017148C" w14:paraId="69FB47ED" w14:textId="77777777">
        <w:trPr>
          <w:trHeight w:val="454"/>
        </w:trPr>
        <w:tc>
          <w:tcPr>
            <w:tcW w:w="2336" w:type="dxa"/>
            <w:vAlign w:val="center"/>
          </w:tcPr>
          <w:p w14:paraId="4B48618D" w14:textId="77777777" w:rsidR="0017148C" w:rsidRDefault="00E63B6B" w:rsidP="0034281C">
            <w:pPr>
              <w:jc w:val="both"/>
            </w:pPr>
            <w:r>
              <w:t>FM</w:t>
            </w:r>
          </w:p>
        </w:tc>
        <w:tc>
          <w:tcPr>
            <w:tcW w:w="6964" w:type="dxa"/>
            <w:vAlign w:val="center"/>
          </w:tcPr>
          <w:p w14:paraId="32D329E7" w14:textId="77777777" w:rsidR="0017148C" w:rsidRDefault="00E63B6B" w:rsidP="0034281C">
            <w:pPr>
              <w:jc w:val="both"/>
            </w:pPr>
            <w:r>
              <w:t>Flight Model</w:t>
            </w:r>
          </w:p>
        </w:tc>
      </w:tr>
      <w:tr w:rsidR="0017148C" w14:paraId="3F948305" w14:textId="77777777">
        <w:trPr>
          <w:trHeight w:val="454"/>
        </w:trPr>
        <w:tc>
          <w:tcPr>
            <w:tcW w:w="2336" w:type="dxa"/>
            <w:vAlign w:val="center"/>
          </w:tcPr>
          <w:p w14:paraId="68033419" w14:textId="77777777" w:rsidR="0017148C" w:rsidRDefault="00E63B6B" w:rsidP="0034281C">
            <w:pPr>
              <w:jc w:val="both"/>
            </w:pPr>
            <w:r>
              <w:t>FOV</w:t>
            </w:r>
          </w:p>
        </w:tc>
        <w:tc>
          <w:tcPr>
            <w:tcW w:w="6964" w:type="dxa"/>
            <w:vAlign w:val="center"/>
          </w:tcPr>
          <w:p w14:paraId="5DF29D97" w14:textId="77777777" w:rsidR="0017148C" w:rsidRDefault="00E63B6B" w:rsidP="0034281C">
            <w:pPr>
              <w:jc w:val="both"/>
            </w:pPr>
            <w:r>
              <w:t>Field Of View</w:t>
            </w:r>
          </w:p>
        </w:tc>
      </w:tr>
      <w:tr w:rsidR="0017148C" w14:paraId="60FE0C40" w14:textId="77777777">
        <w:trPr>
          <w:trHeight w:val="454"/>
        </w:trPr>
        <w:tc>
          <w:tcPr>
            <w:tcW w:w="2336" w:type="dxa"/>
            <w:vAlign w:val="center"/>
          </w:tcPr>
          <w:p w14:paraId="3F733680" w14:textId="77777777" w:rsidR="0017148C" w:rsidRDefault="00E63B6B" w:rsidP="0034281C">
            <w:pPr>
              <w:jc w:val="both"/>
            </w:pPr>
            <w:r>
              <w:t>GERB</w:t>
            </w:r>
          </w:p>
        </w:tc>
        <w:tc>
          <w:tcPr>
            <w:tcW w:w="6964" w:type="dxa"/>
            <w:vAlign w:val="center"/>
          </w:tcPr>
          <w:p w14:paraId="41FEA49E" w14:textId="77777777" w:rsidR="0017148C" w:rsidRDefault="00E63B6B" w:rsidP="0034281C">
            <w:pPr>
              <w:jc w:val="both"/>
            </w:pPr>
            <w:r>
              <w:t>Geostationary Earth Radiation Budget</w:t>
            </w:r>
          </w:p>
        </w:tc>
      </w:tr>
      <w:tr w:rsidR="0017148C" w14:paraId="7C13C33C" w14:textId="77777777">
        <w:trPr>
          <w:trHeight w:val="454"/>
        </w:trPr>
        <w:tc>
          <w:tcPr>
            <w:tcW w:w="2336" w:type="dxa"/>
            <w:vAlign w:val="center"/>
          </w:tcPr>
          <w:p w14:paraId="0D28DEB3" w14:textId="77777777" w:rsidR="0017148C" w:rsidRDefault="00E63B6B" w:rsidP="0034281C">
            <w:pPr>
              <w:jc w:val="both"/>
            </w:pPr>
            <w:r>
              <w:t>HR</w:t>
            </w:r>
          </w:p>
        </w:tc>
        <w:tc>
          <w:tcPr>
            <w:tcW w:w="6964" w:type="dxa"/>
            <w:vAlign w:val="center"/>
          </w:tcPr>
          <w:p w14:paraId="73F43EA2" w14:textId="77777777" w:rsidR="0017148C" w:rsidRDefault="00E63B6B" w:rsidP="0034281C">
            <w:pPr>
              <w:jc w:val="both"/>
            </w:pPr>
            <w:r>
              <w:t>High Resolution</w:t>
            </w:r>
          </w:p>
        </w:tc>
      </w:tr>
      <w:tr w:rsidR="0017148C" w14:paraId="3543022F" w14:textId="77777777">
        <w:trPr>
          <w:trHeight w:val="454"/>
        </w:trPr>
        <w:tc>
          <w:tcPr>
            <w:tcW w:w="2336" w:type="dxa"/>
            <w:vAlign w:val="center"/>
          </w:tcPr>
          <w:p w14:paraId="1D35D4B4" w14:textId="77777777" w:rsidR="0017148C" w:rsidRDefault="00E63B6B" w:rsidP="0034281C">
            <w:pPr>
              <w:jc w:val="both"/>
            </w:pPr>
            <w:r>
              <w:t>HRV</w:t>
            </w:r>
          </w:p>
        </w:tc>
        <w:tc>
          <w:tcPr>
            <w:tcW w:w="6964" w:type="dxa"/>
            <w:vAlign w:val="center"/>
          </w:tcPr>
          <w:p w14:paraId="352DB344" w14:textId="77777777" w:rsidR="0017148C" w:rsidRDefault="00E63B6B" w:rsidP="0034281C">
            <w:pPr>
              <w:jc w:val="both"/>
            </w:pPr>
            <w:r>
              <w:t>High Resolution Visible</w:t>
            </w:r>
          </w:p>
        </w:tc>
      </w:tr>
      <w:tr w:rsidR="0017148C" w14:paraId="1BA5F1C0" w14:textId="77777777">
        <w:trPr>
          <w:trHeight w:val="454"/>
        </w:trPr>
        <w:tc>
          <w:tcPr>
            <w:tcW w:w="2336" w:type="dxa"/>
            <w:vAlign w:val="center"/>
          </w:tcPr>
          <w:p w14:paraId="66B78DAD" w14:textId="77777777" w:rsidR="0017148C" w:rsidRDefault="00E63B6B" w:rsidP="0034281C">
            <w:pPr>
              <w:jc w:val="both"/>
            </w:pPr>
            <w:r>
              <w:t>HRFI</w:t>
            </w:r>
          </w:p>
        </w:tc>
        <w:tc>
          <w:tcPr>
            <w:tcW w:w="6964" w:type="dxa"/>
            <w:vAlign w:val="center"/>
          </w:tcPr>
          <w:p w14:paraId="2AC3266D" w14:textId="1E9CD12B" w:rsidR="0017148C" w:rsidRDefault="00E63B6B" w:rsidP="0034281C">
            <w:pPr>
              <w:jc w:val="both"/>
            </w:pPr>
            <w:r>
              <w:t>High spatial Resolution Fast Imagery</w:t>
            </w:r>
          </w:p>
        </w:tc>
      </w:tr>
      <w:tr w:rsidR="0017148C" w14:paraId="2F39CF28" w14:textId="77777777">
        <w:trPr>
          <w:trHeight w:val="454"/>
        </w:trPr>
        <w:tc>
          <w:tcPr>
            <w:tcW w:w="2336" w:type="dxa"/>
            <w:vAlign w:val="center"/>
          </w:tcPr>
          <w:p w14:paraId="48381789" w14:textId="77777777" w:rsidR="0017148C" w:rsidRDefault="00E63B6B" w:rsidP="0034281C">
            <w:pPr>
              <w:jc w:val="both"/>
            </w:pPr>
            <w:r>
              <w:t>ICDR</w:t>
            </w:r>
          </w:p>
        </w:tc>
        <w:tc>
          <w:tcPr>
            <w:tcW w:w="6964" w:type="dxa"/>
            <w:vAlign w:val="center"/>
          </w:tcPr>
          <w:p w14:paraId="2AEBB2DF" w14:textId="77777777" w:rsidR="0017148C" w:rsidRDefault="00E63B6B" w:rsidP="0034281C">
            <w:pPr>
              <w:jc w:val="both"/>
            </w:pPr>
            <w:r>
              <w:t>Interim Climate Data Record</w:t>
            </w:r>
          </w:p>
        </w:tc>
      </w:tr>
      <w:tr w:rsidR="00D339BB" w14:paraId="4C7AD295" w14:textId="77777777">
        <w:trPr>
          <w:trHeight w:val="454"/>
        </w:trPr>
        <w:tc>
          <w:tcPr>
            <w:tcW w:w="2336" w:type="dxa"/>
            <w:vAlign w:val="center"/>
          </w:tcPr>
          <w:p w14:paraId="03205937" w14:textId="364F7DFB" w:rsidR="00D339BB" w:rsidRDefault="00D339BB" w:rsidP="0034281C">
            <w:pPr>
              <w:jc w:val="both"/>
            </w:pPr>
            <w:r>
              <w:t>IGBP</w:t>
            </w:r>
          </w:p>
        </w:tc>
        <w:tc>
          <w:tcPr>
            <w:tcW w:w="6964" w:type="dxa"/>
            <w:vAlign w:val="center"/>
          </w:tcPr>
          <w:p w14:paraId="0B0B52F9" w14:textId="23996034" w:rsidR="00D339BB" w:rsidRDefault="00D339BB" w:rsidP="0034281C">
            <w:pPr>
              <w:jc w:val="both"/>
            </w:pPr>
            <w:r w:rsidRPr="00D339BB">
              <w:t>International Geosphere-Biosphere Programme</w:t>
            </w:r>
          </w:p>
        </w:tc>
      </w:tr>
      <w:tr w:rsidR="0017148C" w14:paraId="277EB017" w14:textId="77777777">
        <w:trPr>
          <w:trHeight w:val="454"/>
        </w:trPr>
        <w:tc>
          <w:tcPr>
            <w:tcW w:w="2336" w:type="dxa"/>
            <w:vAlign w:val="center"/>
          </w:tcPr>
          <w:p w14:paraId="57CD0992" w14:textId="77777777" w:rsidR="0017148C" w:rsidRDefault="00E63B6B" w:rsidP="0034281C">
            <w:pPr>
              <w:jc w:val="both"/>
            </w:pPr>
            <w:r>
              <w:t>IODC</w:t>
            </w:r>
          </w:p>
        </w:tc>
        <w:tc>
          <w:tcPr>
            <w:tcW w:w="6964" w:type="dxa"/>
            <w:vAlign w:val="center"/>
          </w:tcPr>
          <w:p w14:paraId="6FF51049" w14:textId="77777777" w:rsidR="0017148C" w:rsidRDefault="00E63B6B" w:rsidP="0034281C">
            <w:pPr>
              <w:jc w:val="both"/>
            </w:pPr>
            <w:r>
              <w:t>Indian Ocean Data Coverage</w:t>
            </w:r>
          </w:p>
        </w:tc>
      </w:tr>
      <w:tr w:rsidR="0017148C" w14:paraId="38CB6417" w14:textId="77777777">
        <w:trPr>
          <w:trHeight w:val="454"/>
        </w:trPr>
        <w:tc>
          <w:tcPr>
            <w:tcW w:w="2336" w:type="dxa"/>
            <w:vAlign w:val="center"/>
          </w:tcPr>
          <w:p w14:paraId="423627AA" w14:textId="77777777" w:rsidR="0017148C" w:rsidRDefault="00E63B6B" w:rsidP="0034281C">
            <w:pPr>
              <w:jc w:val="both"/>
            </w:pPr>
            <w:r>
              <w:t>IR</w:t>
            </w:r>
          </w:p>
        </w:tc>
        <w:tc>
          <w:tcPr>
            <w:tcW w:w="6964" w:type="dxa"/>
            <w:vAlign w:val="center"/>
          </w:tcPr>
          <w:p w14:paraId="329C7F46" w14:textId="77777777" w:rsidR="0017148C" w:rsidRDefault="00E63B6B" w:rsidP="0034281C">
            <w:pPr>
              <w:jc w:val="both"/>
            </w:pPr>
            <w:r>
              <w:t>Infra Red</w:t>
            </w:r>
          </w:p>
        </w:tc>
      </w:tr>
      <w:tr w:rsidR="0017148C" w14:paraId="1C4ECB02" w14:textId="77777777">
        <w:trPr>
          <w:trHeight w:val="454"/>
        </w:trPr>
        <w:tc>
          <w:tcPr>
            <w:tcW w:w="2336" w:type="dxa"/>
            <w:vAlign w:val="center"/>
          </w:tcPr>
          <w:p w14:paraId="6DCBA104" w14:textId="77777777" w:rsidR="0017148C" w:rsidRDefault="00E63B6B" w:rsidP="0034281C">
            <w:pPr>
              <w:jc w:val="both"/>
            </w:pPr>
            <w:r>
              <w:t>KNMI</w:t>
            </w:r>
          </w:p>
        </w:tc>
        <w:tc>
          <w:tcPr>
            <w:tcW w:w="6964" w:type="dxa"/>
            <w:vAlign w:val="center"/>
          </w:tcPr>
          <w:p w14:paraId="37ED0E6A" w14:textId="77777777" w:rsidR="0017148C" w:rsidRDefault="00E63B6B" w:rsidP="0034281C">
            <w:pPr>
              <w:jc w:val="both"/>
            </w:pPr>
            <w:r>
              <w:t>Koninklijk Nederlands Meteorologisch Instituut</w:t>
            </w:r>
          </w:p>
        </w:tc>
      </w:tr>
      <w:tr w:rsidR="0017148C" w14:paraId="40312B78" w14:textId="77777777">
        <w:trPr>
          <w:trHeight w:val="454"/>
        </w:trPr>
        <w:tc>
          <w:tcPr>
            <w:tcW w:w="2336" w:type="dxa"/>
            <w:vAlign w:val="center"/>
          </w:tcPr>
          <w:p w14:paraId="15CEBEAE" w14:textId="77777777" w:rsidR="0017148C" w:rsidRDefault="00E63B6B" w:rsidP="0034281C">
            <w:pPr>
              <w:jc w:val="both"/>
            </w:pPr>
            <w:r>
              <w:t>LUT</w:t>
            </w:r>
          </w:p>
        </w:tc>
        <w:tc>
          <w:tcPr>
            <w:tcW w:w="6964" w:type="dxa"/>
            <w:vAlign w:val="center"/>
          </w:tcPr>
          <w:p w14:paraId="3775E078" w14:textId="77777777" w:rsidR="0017148C" w:rsidRDefault="00E63B6B" w:rsidP="0034281C">
            <w:pPr>
              <w:jc w:val="both"/>
            </w:pPr>
            <w:r>
              <w:t>Look Up Table</w:t>
            </w:r>
          </w:p>
        </w:tc>
      </w:tr>
      <w:tr w:rsidR="00727FE2" w14:paraId="0B2D2884" w14:textId="77777777">
        <w:trPr>
          <w:trHeight w:val="454"/>
        </w:trPr>
        <w:tc>
          <w:tcPr>
            <w:tcW w:w="2336" w:type="dxa"/>
            <w:vAlign w:val="center"/>
          </w:tcPr>
          <w:p w14:paraId="0B85197B" w14:textId="36F13ADF" w:rsidR="00727FE2" w:rsidRDefault="00727FE2" w:rsidP="0034281C">
            <w:pPr>
              <w:jc w:val="both"/>
            </w:pPr>
            <w:r>
              <w:t>LW</w:t>
            </w:r>
          </w:p>
        </w:tc>
        <w:tc>
          <w:tcPr>
            <w:tcW w:w="6964" w:type="dxa"/>
            <w:vAlign w:val="center"/>
          </w:tcPr>
          <w:p w14:paraId="0C2F3C68" w14:textId="0C7974A8" w:rsidR="00727FE2" w:rsidRDefault="00727FE2" w:rsidP="0034281C">
            <w:pPr>
              <w:jc w:val="both"/>
            </w:pPr>
            <w:r>
              <w:t>LongWave</w:t>
            </w:r>
          </w:p>
        </w:tc>
      </w:tr>
      <w:tr w:rsidR="0017148C" w14:paraId="10B953CE" w14:textId="77777777">
        <w:trPr>
          <w:trHeight w:val="454"/>
        </w:trPr>
        <w:tc>
          <w:tcPr>
            <w:tcW w:w="2336" w:type="dxa"/>
            <w:vAlign w:val="center"/>
          </w:tcPr>
          <w:p w14:paraId="395D6632" w14:textId="77777777" w:rsidR="0017148C" w:rsidRDefault="00E63B6B" w:rsidP="0034281C">
            <w:pPr>
              <w:jc w:val="both"/>
            </w:pPr>
            <w:r>
              <w:t>MND</w:t>
            </w:r>
          </w:p>
        </w:tc>
        <w:tc>
          <w:tcPr>
            <w:tcW w:w="6964" w:type="dxa"/>
            <w:vAlign w:val="center"/>
          </w:tcPr>
          <w:p w14:paraId="4F267091" w14:textId="77777777" w:rsidR="0017148C" w:rsidRDefault="00E63B6B" w:rsidP="0034281C">
            <w:pPr>
              <w:jc w:val="both"/>
            </w:pPr>
            <w:r>
              <w:t>Metallic Neutral Density</w:t>
            </w:r>
          </w:p>
        </w:tc>
      </w:tr>
      <w:tr w:rsidR="0017148C" w14:paraId="30EE9B8B" w14:textId="77777777">
        <w:trPr>
          <w:trHeight w:val="454"/>
        </w:trPr>
        <w:tc>
          <w:tcPr>
            <w:tcW w:w="2336" w:type="dxa"/>
            <w:vAlign w:val="center"/>
          </w:tcPr>
          <w:p w14:paraId="30D0B33E" w14:textId="77777777" w:rsidR="0017148C" w:rsidRDefault="00E63B6B" w:rsidP="0034281C">
            <w:pPr>
              <w:jc w:val="both"/>
            </w:pPr>
            <w:r>
              <w:t>MODIS</w:t>
            </w:r>
          </w:p>
        </w:tc>
        <w:tc>
          <w:tcPr>
            <w:tcW w:w="6964" w:type="dxa"/>
            <w:vAlign w:val="center"/>
          </w:tcPr>
          <w:p w14:paraId="51792E36" w14:textId="77777777" w:rsidR="0017148C" w:rsidRDefault="00E63B6B" w:rsidP="0034281C">
            <w:pPr>
              <w:jc w:val="both"/>
            </w:pPr>
            <w:r>
              <w:t>MODerate resolution Imaging Spectroradiometer</w:t>
            </w:r>
          </w:p>
        </w:tc>
      </w:tr>
      <w:tr w:rsidR="0017148C" w14:paraId="32B318A6" w14:textId="77777777">
        <w:trPr>
          <w:trHeight w:val="454"/>
        </w:trPr>
        <w:tc>
          <w:tcPr>
            <w:tcW w:w="2336" w:type="dxa"/>
            <w:vAlign w:val="center"/>
          </w:tcPr>
          <w:p w14:paraId="4CD1F9BD" w14:textId="77777777" w:rsidR="0017148C" w:rsidRDefault="00E63B6B" w:rsidP="0034281C">
            <w:pPr>
              <w:jc w:val="both"/>
            </w:pPr>
            <w:r>
              <w:t>MODTRAN</w:t>
            </w:r>
          </w:p>
        </w:tc>
        <w:tc>
          <w:tcPr>
            <w:tcW w:w="6964" w:type="dxa"/>
            <w:vAlign w:val="center"/>
          </w:tcPr>
          <w:p w14:paraId="2E66A420" w14:textId="77777777" w:rsidR="0017148C" w:rsidRDefault="00E63B6B" w:rsidP="0034281C">
            <w:pPr>
              <w:jc w:val="both"/>
            </w:pPr>
            <w:r>
              <w:t>Moderate-Resolution Atmospheric Radiance and Transmittance Model</w:t>
            </w:r>
          </w:p>
        </w:tc>
      </w:tr>
      <w:tr w:rsidR="0017148C" w14:paraId="25161A1D" w14:textId="77777777">
        <w:trPr>
          <w:trHeight w:val="454"/>
        </w:trPr>
        <w:tc>
          <w:tcPr>
            <w:tcW w:w="2336" w:type="dxa"/>
            <w:vAlign w:val="center"/>
          </w:tcPr>
          <w:p w14:paraId="1BC5548D" w14:textId="77777777" w:rsidR="0017148C" w:rsidRDefault="00E63B6B" w:rsidP="0034281C">
            <w:pPr>
              <w:jc w:val="both"/>
            </w:pPr>
            <w:r>
              <w:t>MSG</w:t>
            </w:r>
          </w:p>
        </w:tc>
        <w:tc>
          <w:tcPr>
            <w:tcW w:w="6964" w:type="dxa"/>
            <w:vAlign w:val="center"/>
          </w:tcPr>
          <w:p w14:paraId="7C495A32" w14:textId="77777777" w:rsidR="0017148C" w:rsidRDefault="00E63B6B" w:rsidP="0034281C">
            <w:pPr>
              <w:jc w:val="both"/>
            </w:pPr>
            <w:r>
              <w:t>Meteosat Second Generation</w:t>
            </w:r>
          </w:p>
        </w:tc>
      </w:tr>
      <w:tr w:rsidR="0017148C" w14:paraId="33E364FF" w14:textId="77777777">
        <w:trPr>
          <w:trHeight w:val="454"/>
        </w:trPr>
        <w:tc>
          <w:tcPr>
            <w:tcW w:w="2336" w:type="dxa"/>
            <w:vAlign w:val="center"/>
          </w:tcPr>
          <w:p w14:paraId="5BF49E61" w14:textId="77777777" w:rsidR="0017148C" w:rsidRDefault="00E63B6B" w:rsidP="0034281C">
            <w:pPr>
              <w:jc w:val="both"/>
            </w:pPr>
            <w:r>
              <w:t>MTG</w:t>
            </w:r>
          </w:p>
        </w:tc>
        <w:tc>
          <w:tcPr>
            <w:tcW w:w="6964" w:type="dxa"/>
            <w:vAlign w:val="center"/>
          </w:tcPr>
          <w:p w14:paraId="526CD2E4" w14:textId="77777777" w:rsidR="0017148C" w:rsidRDefault="00E63B6B" w:rsidP="0034281C">
            <w:pPr>
              <w:jc w:val="both"/>
            </w:pPr>
            <w:r>
              <w:t>Meteosat Third Generation</w:t>
            </w:r>
          </w:p>
        </w:tc>
      </w:tr>
      <w:tr w:rsidR="0017148C" w14:paraId="20D9B95E" w14:textId="77777777">
        <w:trPr>
          <w:trHeight w:val="454"/>
        </w:trPr>
        <w:tc>
          <w:tcPr>
            <w:tcW w:w="2336" w:type="dxa"/>
            <w:vAlign w:val="center"/>
          </w:tcPr>
          <w:p w14:paraId="35A66141" w14:textId="77777777" w:rsidR="0017148C" w:rsidRDefault="00E63B6B" w:rsidP="0034281C">
            <w:pPr>
              <w:jc w:val="both"/>
            </w:pPr>
            <w:r>
              <w:t>MVIRI</w:t>
            </w:r>
          </w:p>
        </w:tc>
        <w:tc>
          <w:tcPr>
            <w:tcW w:w="6964" w:type="dxa"/>
            <w:vAlign w:val="center"/>
          </w:tcPr>
          <w:p w14:paraId="4AEDD38E" w14:textId="77777777" w:rsidR="0017148C" w:rsidRDefault="00E63B6B" w:rsidP="0034281C">
            <w:pPr>
              <w:jc w:val="both"/>
            </w:pPr>
            <w:r>
              <w:t>Meteosat Visible and InfraRed Imager</w:t>
            </w:r>
          </w:p>
        </w:tc>
      </w:tr>
      <w:tr w:rsidR="0017148C" w14:paraId="55EF54F9" w14:textId="77777777">
        <w:trPr>
          <w:trHeight w:val="454"/>
        </w:trPr>
        <w:tc>
          <w:tcPr>
            <w:tcW w:w="2336" w:type="dxa"/>
            <w:vAlign w:val="center"/>
          </w:tcPr>
          <w:p w14:paraId="5BA90943" w14:textId="77777777" w:rsidR="0017148C" w:rsidRDefault="00E63B6B" w:rsidP="0034281C">
            <w:pPr>
              <w:jc w:val="both"/>
            </w:pPr>
            <w:r>
              <w:t>NB</w:t>
            </w:r>
          </w:p>
        </w:tc>
        <w:tc>
          <w:tcPr>
            <w:tcW w:w="6964" w:type="dxa"/>
            <w:vAlign w:val="center"/>
          </w:tcPr>
          <w:p w14:paraId="7ED53F6E" w14:textId="77777777" w:rsidR="0017148C" w:rsidRDefault="00E63B6B" w:rsidP="0034281C">
            <w:pPr>
              <w:jc w:val="both"/>
            </w:pPr>
            <w:r>
              <w:t>Narrow Band</w:t>
            </w:r>
          </w:p>
        </w:tc>
      </w:tr>
      <w:tr w:rsidR="0017148C" w14:paraId="1B8CB5BD" w14:textId="77777777">
        <w:trPr>
          <w:trHeight w:val="454"/>
        </w:trPr>
        <w:tc>
          <w:tcPr>
            <w:tcW w:w="2336" w:type="dxa"/>
            <w:vAlign w:val="center"/>
          </w:tcPr>
          <w:p w14:paraId="599BB197" w14:textId="77777777" w:rsidR="0017148C" w:rsidRDefault="00E63B6B" w:rsidP="0034281C">
            <w:pPr>
              <w:jc w:val="both"/>
            </w:pPr>
            <w:r>
              <w:t>NDVI</w:t>
            </w:r>
          </w:p>
        </w:tc>
        <w:tc>
          <w:tcPr>
            <w:tcW w:w="6964" w:type="dxa"/>
            <w:vAlign w:val="center"/>
          </w:tcPr>
          <w:p w14:paraId="44F8E597" w14:textId="77777777" w:rsidR="0017148C" w:rsidRDefault="00E63B6B" w:rsidP="0034281C">
            <w:pPr>
              <w:jc w:val="both"/>
            </w:pPr>
            <w:r>
              <w:t>normalized difference vegetation index</w:t>
            </w:r>
          </w:p>
        </w:tc>
      </w:tr>
      <w:tr w:rsidR="0017148C" w14:paraId="5BB7A13F" w14:textId="77777777">
        <w:trPr>
          <w:trHeight w:val="454"/>
        </w:trPr>
        <w:tc>
          <w:tcPr>
            <w:tcW w:w="2336" w:type="dxa"/>
            <w:vAlign w:val="center"/>
          </w:tcPr>
          <w:p w14:paraId="0024CC03" w14:textId="77777777" w:rsidR="0017148C" w:rsidRDefault="00E63B6B" w:rsidP="0034281C">
            <w:pPr>
              <w:jc w:val="both"/>
            </w:pPr>
            <w:r>
              <w:t>NEdT</w:t>
            </w:r>
          </w:p>
        </w:tc>
        <w:tc>
          <w:tcPr>
            <w:tcW w:w="6964" w:type="dxa"/>
            <w:vAlign w:val="center"/>
          </w:tcPr>
          <w:p w14:paraId="1EB332FC" w14:textId="77777777" w:rsidR="0017148C" w:rsidRDefault="00E63B6B" w:rsidP="0034281C">
            <w:pPr>
              <w:jc w:val="both"/>
            </w:pPr>
            <w:r>
              <w:t>Noise Equivalent Delta Temperature</w:t>
            </w:r>
          </w:p>
        </w:tc>
      </w:tr>
      <w:tr w:rsidR="0017148C" w14:paraId="55366C55" w14:textId="77777777">
        <w:trPr>
          <w:trHeight w:val="454"/>
        </w:trPr>
        <w:tc>
          <w:tcPr>
            <w:tcW w:w="2336" w:type="dxa"/>
            <w:vAlign w:val="center"/>
          </w:tcPr>
          <w:p w14:paraId="2EB1E2DA" w14:textId="77777777" w:rsidR="0017148C" w:rsidRDefault="00E63B6B" w:rsidP="0034281C">
            <w:pPr>
              <w:jc w:val="both"/>
            </w:pPr>
            <w:r>
              <w:t>NetCDF</w:t>
            </w:r>
          </w:p>
        </w:tc>
        <w:tc>
          <w:tcPr>
            <w:tcW w:w="6964" w:type="dxa"/>
            <w:vAlign w:val="center"/>
          </w:tcPr>
          <w:p w14:paraId="79588D6C" w14:textId="77777777" w:rsidR="0017148C" w:rsidRDefault="00E63B6B" w:rsidP="0034281C">
            <w:pPr>
              <w:jc w:val="both"/>
            </w:pPr>
            <w:r>
              <w:t>Network Common Data Form</w:t>
            </w:r>
          </w:p>
        </w:tc>
      </w:tr>
      <w:tr w:rsidR="0017148C" w14:paraId="6FEB7A38" w14:textId="77777777">
        <w:trPr>
          <w:trHeight w:val="454"/>
        </w:trPr>
        <w:tc>
          <w:tcPr>
            <w:tcW w:w="2336" w:type="dxa"/>
            <w:vAlign w:val="center"/>
          </w:tcPr>
          <w:p w14:paraId="23E6DBB6" w14:textId="77777777" w:rsidR="0017148C" w:rsidRDefault="00E63B6B" w:rsidP="0034281C">
            <w:pPr>
              <w:jc w:val="both"/>
            </w:pPr>
            <w:r>
              <w:lastRenderedPageBreak/>
              <w:t>NIR</w:t>
            </w:r>
          </w:p>
        </w:tc>
        <w:tc>
          <w:tcPr>
            <w:tcW w:w="6964" w:type="dxa"/>
            <w:vAlign w:val="center"/>
          </w:tcPr>
          <w:p w14:paraId="6A879EFF" w14:textId="77777777" w:rsidR="0017148C" w:rsidRDefault="00E63B6B" w:rsidP="0034281C">
            <w:pPr>
              <w:jc w:val="both"/>
            </w:pPr>
            <w:r>
              <w:t>Near Infra Red</w:t>
            </w:r>
          </w:p>
        </w:tc>
      </w:tr>
      <w:tr w:rsidR="0017148C" w14:paraId="7DCB861E" w14:textId="77777777">
        <w:trPr>
          <w:trHeight w:val="454"/>
        </w:trPr>
        <w:tc>
          <w:tcPr>
            <w:tcW w:w="2336" w:type="dxa"/>
            <w:vAlign w:val="center"/>
          </w:tcPr>
          <w:p w14:paraId="37BCB187" w14:textId="77777777" w:rsidR="0017148C" w:rsidRDefault="00E63B6B" w:rsidP="0034281C">
            <w:pPr>
              <w:jc w:val="both"/>
            </w:pPr>
            <w:r>
              <w:t>NWP</w:t>
            </w:r>
          </w:p>
        </w:tc>
        <w:tc>
          <w:tcPr>
            <w:tcW w:w="6964" w:type="dxa"/>
            <w:vAlign w:val="center"/>
          </w:tcPr>
          <w:p w14:paraId="5CF35332" w14:textId="77777777" w:rsidR="0017148C" w:rsidRDefault="00E63B6B" w:rsidP="0034281C">
            <w:pPr>
              <w:jc w:val="both"/>
            </w:pPr>
            <w:r>
              <w:t>Numerical Weather Prediction</w:t>
            </w:r>
          </w:p>
        </w:tc>
      </w:tr>
      <w:tr w:rsidR="0017148C" w14:paraId="398721C1" w14:textId="77777777">
        <w:trPr>
          <w:trHeight w:val="454"/>
        </w:trPr>
        <w:tc>
          <w:tcPr>
            <w:tcW w:w="2336" w:type="dxa"/>
            <w:vAlign w:val="center"/>
          </w:tcPr>
          <w:p w14:paraId="03E52EC1" w14:textId="77777777" w:rsidR="0017148C" w:rsidRDefault="00E63B6B" w:rsidP="0034281C">
            <w:pPr>
              <w:jc w:val="both"/>
            </w:pPr>
            <w:r>
              <w:t>OLR</w:t>
            </w:r>
          </w:p>
        </w:tc>
        <w:tc>
          <w:tcPr>
            <w:tcW w:w="6964" w:type="dxa"/>
            <w:vAlign w:val="center"/>
          </w:tcPr>
          <w:p w14:paraId="0A3F4D5A" w14:textId="77777777" w:rsidR="0017148C" w:rsidRDefault="00E63B6B" w:rsidP="0034281C">
            <w:pPr>
              <w:jc w:val="both"/>
            </w:pPr>
            <w:r>
              <w:t>Outgoing Longwave radiation</w:t>
            </w:r>
          </w:p>
        </w:tc>
      </w:tr>
      <w:tr w:rsidR="0017148C" w14:paraId="46BC6563" w14:textId="77777777">
        <w:trPr>
          <w:trHeight w:val="454"/>
        </w:trPr>
        <w:tc>
          <w:tcPr>
            <w:tcW w:w="2336" w:type="dxa"/>
            <w:vAlign w:val="center"/>
          </w:tcPr>
          <w:p w14:paraId="1026BB76" w14:textId="77777777" w:rsidR="0017148C" w:rsidRDefault="00E63B6B" w:rsidP="0034281C">
            <w:pPr>
              <w:jc w:val="both"/>
            </w:pPr>
            <w:r>
              <w:t>PSF</w:t>
            </w:r>
          </w:p>
        </w:tc>
        <w:tc>
          <w:tcPr>
            <w:tcW w:w="6964" w:type="dxa"/>
            <w:vAlign w:val="center"/>
          </w:tcPr>
          <w:p w14:paraId="38F2693F" w14:textId="77777777" w:rsidR="0017148C" w:rsidRDefault="00E63B6B" w:rsidP="0034281C">
            <w:pPr>
              <w:jc w:val="both"/>
            </w:pPr>
            <w:r>
              <w:t>Point Spread Function</w:t>
            </w:r>
          </w:p>
        </w:tc>
      </w:tr>
      <w:tr w:rsidR="0017148C" w14:paraId="764F7E40" w14:textId="77777777">
        <w:trPr>
          <w:trHeight w:val="454"/>
        </w:trPr>
        <w:tc>
          <w:tcPr>
            <w:tcW w:w="2336" w:type="dxa"/>
            <w:vAlign w:val="center"/>
          </w:tcPr>
          <w:p w14:paraId="448A5617" w14:textId="77777777" w:rsidR="0017148C" w:rsidRDefault="00E63B6B" w:rsidP="0034281C">
            <w:pPr>
              <w:jc w:val="both"/>
            </w:pPr>
            <w:r>
              <w:t>RAA</w:t>
            </w:r>
          </w:p>
        </w:tc>
        <w:tc>
          <w:tcPr>
            <w:tcW w:w="6964" w:type="dxa"/>
            <w:vAlign w:val="center"/>
          </w:tcPr>
          <w:p w14:paraId="0A158301" w14:textId="77777777" w:rsidR="0017148C" w:rsidRDefault="00E63B6B" w:rsidP="0034281C">
            <w:pPr>
              <w:jc w:val="both"/>
            </w:pPr>
            <w:r>
              <w:t>Relative Azimuth Angle</w:t>
            </w:r>
          </w:p>
        </w:tc>
      </w:tr>
      <w:tr w:rsidR="0017148C" w14:paraId="19765BF8" w14:textId="77777777">
        <w:trPr>
          <w:trHeight w:val="454"/>
        </w:trPr>
        <w:tc>
          <w:tcPr>
            <w:tcW w:w="2336" w:type="dxa"/>
            <w:vAlign w:val="center"/>
          </w:tcPr>
          <w:p w14:paraId="62AB42A0" w14:textId="77777777" w:rsidR="0017148C" w:rsidRDefault="00E63B6B" w:rsidP="0034281C">
            <w:pPr>
              <w:jc w:val="both"/>
            </w:pPr>
            <w:r>
              <w:t>RAPS</w:t>
            </w:r>
          </w:p>
        </w:tc>
        <w:tc>
          <w:tcPr>
            <w:tcW w:w="6964" w:type="dxa"/>
            <w:vAlign w:val="center"/>
          </w:tcPr>
          <w:p w14:paraId="5F27EB2F" w14:textId="77777777" w:rsidR="0017148C" w:rsidRDefault="00E63B6B" w:rsidP="0034281C">
            <w:pPr>
              <w:jc w:val="both"/>
            </w:pPr>
            <w:r>
              <w:t>Rotating Azimuth Plan Scan</w:t>
            </w:r>
          </w:p>
        </w:tc>
      </w:tr>
      <w:tr w:rsidR="0017148C" w14:paraId="4F19F068" w14:textId="77777777">
        <w:trPr>
          <w:trHeight w:val="454"/>
        </w:trPr>
        <w:tc>
          <w:tcPr>
            <w:tcW w:w="2336" w:type="dxa"/>
            <w:vAlign w:val="center"/>
          </w:tcPr>
          <w:p w14:paraId="6CB2F02A" w14:textId="77777777" w:rsidR="0017148C" w:rsidRDefault="00E63B6B" w:rsidP="0034281C">
            <w:pPr>
              <w:jc w:val="both"/>
            </w:pPr>
            <w:r>
              <w:t>RMIB</w:t>
            </w:r>
          </w:p>
        </w:tc>
        <w:tc>
          <w:tcPr>
            <w:tcW w:w="6964" w:type="dxa"/>
            <w:vAlign w:val="center"/>
          </w:tcPr>
          <w:p w14:paraId="27B46881" w14:textId="77777777" w:rsidR="0017148C" w:rsidRDefault="00E63B6B" w:rsidP="0034281C">
            <w:pPr>
              <w:jc w:val="both"/>
            </w:pPr>
            <w:r>
              <w:t>Royal Meteorological Institute of Belgium</w:t>
            </w:r>
          </w:p>
        </w:tc>
      </w:tr>
      <w:tr w:rsidR="0017148C" w14:paraId="5BBD5C15" w14:textId="77777777">
        <w:trPr>
          <w:trHeight w:val="454"/>
        </w:trPr>
        <w:tc>
          <w:tcPr>
            <w:tcW w:w="2336" w:type="dxa"/>
            <w:vAlign w:val="center"/>
          </w:tcPr>
          <w:p w14:paraId="3128B3ED" w14:textId="77777777" w:rsidR="0017148C" w:rsidRDefault="00E63B6B" w:rsidP="0034281C">
            <w:pPr>
              <w:jc w:val="both"/>
            </w:pPr>
            <w:r>
              <w:t>RMSE</w:t>
            </w:r>
          </w:p>
        </w:tc>
        <w:tc>
          <w:tcPr>
            <w:tcW w:w="6964" w:type="dxa"/>
            <w:vAlign w:val="center"/>
          </w:tcPr>
          <w:p w14:paraId="018B6564" w14:textId="77777777" w:rsidR="0017148C" w:rsidRDefault="00E63B6B" w:rsidP="0034281C">
            <w:pPr>
              <w:jc w:val="both"/>
            </w:pPr>
            <w:r>
              <w:t>Root Mean Squared Error</w:t>
            </w:r>
          </w:p>
        </w:tc>
      </w:tr>
      <w:tr w:rsidR="0017148C" w14:paraId="383B1F10" w14:textId="77777777">
        <w:trPr>
          <w:trHeight w:val="454"/>
        </w:trPr>
        <w:tc>
          <w:tcPr>
            <w:tcW w:w="2336" w:type="dxa"/>
            <w:vAlign w:val="center"/>
          </w:tcPr>
          <w:p w14:paraId="0A8278A9" w14:textId="77777777" w:rsidR="0017148C" w:rsidRDefault="00E63B6B" w:rsidP="0034281C">
            <w:pPr>
              <w:jc w:val="both"/>
            </w:pPr>
            <w:r>
              <w:t>RSF</w:t>
            </w:r>
          </w:p>
        </w:tc>
        <w:tc>
          <w:tcPr>
            <w:tcW w:w="6964" w:type="dxa"/>
            <w:vAlign w:val="center"/>
          </w:tcPr>
          <w:p w14:paraId="4A5BA0F8" w14:textId="77777777" w:rsidR="0017148C" w:rsidRDefault="00E63B6B" w:rsidP="0034281C">
            <w:pPr>
              <w:jc w:val="both"/>
            </w:pPr>
            <w:r>
              <w:t>Reflected Solar Flux</w:t>
            </w:r>
          </w:p>
        </w:tc>
      </w:tr>
      <w:tr w:rsidR="0017148C" w14:paraId="1F044A17" w14:textId="77777777">
        <w:trPr>
          <w:trHeight w:val="454"/>
        </w:trPr>
        <w:tc>
          <w:tcPr>
            <w:tcW w:w="2336" w:type="dxa"/>
            <w:vAlign w:val="center"/>
          </w:tcPr>
          <w:p w14:paraId="4F2381E7" w14:textId="77777777" w:rsidR="0017148C" w:rsidRDefault="00E63B6B" w:rsidP="0034281C">
            <w:pPr>
              <w:jc w:val="both"/>
            </w:pPr>
            <w:r>
              <w:t>RSS</w:t>
            </w:r>
          </w:p>
        </w:tc>
        <w:tc>
          <w:tcPr>
            <w:tcW w:w="6964" w:type="dxa"/>
            <w:vAlign w:val="center"/>
          </w:tcPr>
          <w:p w14:paraId="203B53A3" w14:textId="77777777" w:rsidR="0017148C" w:rsidRDefault="00E63B6B" w:rsidP="0034281C">
            <w:pPr>
              <w:jc w:val="both"/>
            </w:pPr>
            <w:r>
              <w:t>Rapid Scan Service</w:t>
            </w:r>
          </w:p>
        </w:tc>
      </w:tr>
      <w:tr w:rsidR="0017148C" w14:paraId="15B1F08D" w14:textId="77777777">
        <w:trPr>
          <w:trHeight w:val="454"/>
        </w:trPr>
        <w:tc>
          <w:tcPr>
            <w:tcW w:w="2336" w:type="dxa"/>
            <w:vAlign w:val="center"/>
          </w:tcPr>
          <w:p w14:paraId="029B1ED7" w14:textId="77777777" w:rsidR="0017148C" w:rsidRDefault="00E63B6B" w:rsidP="0034281C">
            <w:pPr>
              <w:jc w:val="both"/>
            </w:pPr>
            <w:r>
              <w:t>RTTOV</w:t>
            </w:r>
          </w:p>
        </w:tc>
        <w:tc>
          <w:tcPr>
            <w:tcW w:w="6964" w:type="dxa"/>
            <w:vAlign w:val="center"/>
          </w:tcPr>
          <w:p w14:paraId="13FAC05A" w14:textId="77777777" w:rsidR="0017148C" w:rsidRDefault="00E63B6B" w:rsidP="0034281C">
            <w:pPr>
              <w:jc w:val="both"/>
            </w:pPr>
            <w:r>
              <w:t>Radiative Transfer for Television infrared orbiting satellite Operational Vertical sounder</w:t>
            </w:r>
          </w:p>
        </w:tc>
      </w:tr>
      <w:tr w:rsidR="0017148C" w14:paraId="197BD9E9" w14:textId="77777777">
        <w:trPr>
          <w:trHeight w:val="454"/>
        </w:trPr>
        <w:tc>
          <w:tcPr>
            <w:tcW w:w="2336" w:type="dxa"/>
            <w:vAlign w:val="center"/>
          </w:tcPr>
          <w:p w14:paraId="66661003" w14:textId="77777777" w:rsidR="0017148C" w:rsidRDefault="00E63B6B" w:rsidP="0034281C">
            <w:pPr>
              <w:jc w:val="both"/>
            </w:pPr>
            <w:r>
              <w:t>SAF</w:t>
            </w:r>
          </w:p>
        </w:tc>
        <w:tc>
          <w:tcPr>
            <w:tcW w:w="6964" w:type="dxa"/>
            <w:vAlign w:val="center"/>
          </w:tcPr>
          <w:p w14:paraId="7481252B" w14:textId="77777777" w:rsidR="0017148C" w:rsidRDefault="00E63B6B" w:rsidP="0034281C">
            <w:pPr>
              <w:jc w:val="both"/>
            </w:pPr>
            <w:r>
              <w:t>Satellite Application Facility</w:t>
            </w:r>
          </w:p>
        </w:tc>
      </w:tr>
      <w:tr w:rsidR="0017148C" w14:paraId="6E3D3997" w14:textId="77777777">
        <w:trPr>
          <w:trHeight w:val="454"/>
        </w:trPr>
        <w:tc>
          <w:tcPr>
            <w:tcW w:w="2336" w:type="dxa"/>
            <w:vAlign w:val="center"/>
          </w:tcPr>
          <w:p w14:paraId="3F6379B7" w14:textId="77777777" w:rsidR="0017148C" w:rsidRDefault="00E63B6B" w:rsidP="0034281C">
            <w:pPr>
              <w:jc w:val="both"/>
            </w:pPr>
            <w:r>
              <w:t>SBAF</w:t>
            </w:r>
          </w:p>
        </w:tc>
        <w:tc>
          <w:tcPr>
            <w:tcW w:w="6964" w:type="dxa"/>
            <w:vAlign w:val="center"/>
          </w:tcPr>
          <w:p w14:paraId="6641328D" w14:textId="77777777" w:rsidR="0017148C" w:rsidRDefault="00E63B6B" w:rsidP="0034281C">
            <w:pPr>
              <w:jc w:val="both"/>
            </w:pPr>
            <w:r>
              <w:t>Spectral Band Adjustment Factor</w:t>
            </w:r>
          </w:p>
        </w:tc>
      </w:tr>
      <w:tr w:rsidR="0017148C" w14:paraId="16314C79" w14:textId="77777777">
        <w:trPr>
          <w:trHeight w:val="454"/>
        </w:trPr>
        <w:tc>
          <w:tcPr>
            <w:tcW w:w="2336" w:type="dxa"/>
            <w:vAlign w:val="center"/>
          </w:tcPr>
          <w:p w14:paraId="3DD7450D" w14:textId="77777777" w:rsidR="0017148C" w:rsidRDefault="00E63B6B" w:rsidP="0034281C">
            <w:pPr>
              <w:jc w:val="both"/>
            </w:pPr>
            <w:r>
              <w:t>SEVIRI</w:t>
            </w:r>
          </w:p>
        </w:tc>
        <w:tc>
          <w:tcPr>
            <w:tcW w:w="6964" w:type="dxa"/>
            <w:vAlign w:val="center"/>
          </w:tcPr>
          <w:p w14:paraId="0680CC7B" w14:textId="77777777" w:rsidR="0017148C" w:rsidRDefault="00E63B6B" w:rsidP="0034281C">
            <w:pPr>
              <w:jc w:val="both"/>
            </w:pPr>
            <w:r>
              <w:t>Spinning Enhanced Visible InfraRed Imager</w:t>
            </w:r>
          </w:p>
        </w:tc>
      </w:tr>
      <w:tr w:rsidR="00751D73" w14:paraId="5B6E5121" w14:textId="77777777">
        <w:trPr>
          <w:trHeight w:val="454"/>
        </w:trPr>
        <w:tc>
          <w:tcPr>
            <w:tcW w:w="2336" w:type="dxa"/>
            <w:vAlign w:val="center"/>
          </w:tcPr>
          <w:p w14:paraId="7C4F83DD" w14:textId="77777777" w:rsidR="00751D73" w:rsidRDefault="00751D73" w:rsidP="0034281C">
            <w:pPr>
              <w:jc w:val="both"/>
            </w:pPr>
            <w:r>
              <w:t>SIBI</w:t>
            </w:r>
          </w:p>
        </w:tc>
        <w:tc>
          <w:tcPr>
            <w:tcW w:w="6964" w:type="dxa"/>
            <w:vAlign w:val="center"/>
          </w:tcPr>
          <w:p w14:paraId="1182A12F" w14:textId="77777777" w:rsidR="00751D73" w:rsidRDefault="00751D73" w:rsidP="0034281C">
            <w:pPr>
              <w:jc w:val="both"/>
            </w:pPr>
            <w:r>
              <w:t>Sea Ice Brightness Index</w:t>
            </w:r>
          </w:p>
        </w:tc>
      </w:tr>
      <w:tr w:rsidR="0017148C" w14:paraId="24EBC7C1" w14:textId="77777777">
        <w:trPr>
          <w:trHeight w:val="454"/>
        </w:trPr>
        <w:tc>
          <w:tcPr>
            <w:tcW w:w="2336" w:type="dxa"/>
            <w:vAlign w:val="center"/>
          </w:tcPr>
          <w:p w14:paraId="322B3CA6" w14:textId="77777777" w:rsidR="0017148C" w:rsidRDefault="00E63B6B" w:rsidP="0034281C">
            <w:pPr>
              <w:jc w:val="both"/>
            </w:pPr>
            <w:r>
              <w:t>S-NPP</w:t>
            </w:r>
          </w:p>
        </w:tc>
        <w:tc>
          <w:tcPr>
            <w:tcW w:w="6964" w:type="dxa"/>
            <w:vAlign w:val="center"/>
          </w:tcPr>
          <w:p w14:paraId="3FC28818" w14:textId="77777777" w:rsidR="0017148C" w:rsidRDefault="00E63B6B" w:rsidP="0034281C">
            <w:pPr>
              <w:jc w:val="both"/>
            </w:pPr>
            <w:r>
              <w:t>Suomi National Polar-orbiting Partnership</w:t>
            </w:r>
          </w:p>
        </w:tc>
      </w:tr>
      <w:tr w:rsidR="0017148C" w14:paraId="6D92957F" w14:textId="77777777">
        <w:trPr>
          <w:trHeight w:val="454"/>
        </w:trPr>
        <w:tc>
          <w:tcPr>
            <w:tcW w:w="2336" w:type="dxa"/>
            <w:vAlign w:val="center"/>
          </w:tcPr>
          <w:p w14:paraId="045AF216" w14:textId="77777777" w:rsidR="0017148C" w:rsidRDefault="00E63B6B" w:rsidP="0034281C">
            <w:pPr>
              <w:jc w:val="both"/>
            </w:pPr>
            <w:r>
              <w:t>SRF</w:t>
            </w:r>
          </w:p>
        </w:tc>
        <w:tc>
          <w:tcPr>
            <w:tcW w:w="6964" w:type="dxa"/>
            <w:vAlign w:val="center"/>
          </w:tcPr>
          <w:p w14:paraId="3005E799" w14:textId="77777777" w:rsidR="0017148C" w:rsidRDefault="00E63B6B" w:rsidP="0034281C">
            <w:pPr>
              <w:jc w:val="both"/>
            </w:pPr>
            <w:r>
              <w:t>Spectral Response Function</w:t>
            </w:r>
          </w:p>
        </w:tc>
      </w:tr>
      <w:tr w:rsidR="0017148C" w14:paraId="3B622971" w14:textId="77777777">
        <w:trPr>
          <w:trHeight w:val="454"/>
        </w:trPr>
        <w:tc>
          <w:tcPr>
            <w:tcW w:w="2336" w:type="dxa"/>
            <w:vAlign w:val="center"/>
          </w:tcPr>
          <w:p w14:paraId="2B7E1CD4" w14:textId="77777777" w:rsidR="0017148C" w:rsidRDefault="00E63B6B" w:rsidP="0034281C">
            <w:pPr>
              <w:jc w:val="both"/>
            </w:pPr>
            <w:r>
              <w:t>SSCC</w:t>
            </w:r>
          </w:p>
        </w:tc>
        <w:tc>
          <w:tcPr>
            <w:tcW w:w="6964" w:type="dxa"/>
            <w:vAlign w:val="center"/>
          </w:tcPr>
          <w:p w14:paraId="2024B5E1" w14:textId="77777777" w:rsidR="0017148C" w:rsidRDefault="00E63B6B" w:rsidP="0034281C">
            <w:pPr>
              <w:jc w:val="both"/>
            </w:pPr>
            <w:r>
              <w:t>SEVIRI Solar Channel Calibration</w:t>
            </w:r>
          </w:p>
        </w:tc>
      </w:tr>
      <w:tr w:rsidR="00727FE2" w14:paraId="119C4D3F" w14:textId="77777777">
        <w:trPr>
          <w:trHeight w:val="454"/>
        </w:trPr>
        <w:tc>
          <w:tcPr>
            <w:tcW w:w="2336" w:type="dxa"/>
            <w:vAlign w:val="center"/>
          </w:tcPr>
          <w:p w14:paraId="78B06BD9" w14:textId="6E5D6206" w:rsidR="00727FE2" w:rsidRDefault="00727FE2" w:rsidP="0034281C">
            <w:pPr>
              <w:jc w:val="both"/>
            </w:pPr>
            <w:r>
              <w:t>SW</w:t>
            </w:r>
          </w:p>
        </w:tc>
        <w:tc>
          <w:tcPr>
            <w:tcW w:w="6964" w:type="dxa"/>
            <w:vAlign w:val="center"/>
          </w:tcPr>
          <w:p w14:paraId="23265BCB" w14:textId="37E218E5" w:rsidR="00727FE2" w:rsidRDefault="00727FE2" w:rsidP="0034281C">
            <w:pPr>
              <w:jc w:val="both"/>
            </w:pPr>
            <w:r>
              <w:t>ShortWave</w:t>
            </w:r>
          </w:p>
        </w:tc>
      </w:tr>
      <w:tr w:rsidR="0017148C" w14:paraId="3CF0792C" w14:textId="77777777">
        <w:trPr>
          <w:trHeight w:val="454"/>
        </w:trPr>
        <w:tc>
          <w:tcPr>
            <w:tcW w:w="2336" w:type="dxa"/>
            <w:vAlign w:val="center"/>
          </w:tcPr>
          <w:p w14:paraId="3FDCB070" w14:textId="77777777" w:rsidR="0017148C" w:rsidRDefault="00E63B6B" w:rsidP="0034281C">
            <w:pPr>
              <w:jc w:val="both"/>
            </w:pPr>
            <w:r>
              <w:t>SZA</w:t>
            </w:r>
          </w:p>
        </w:tc>
        <w:tc>
          <w:tcPr>
            <w:tcW w:w="6964" w:type="dxa"/>
            <w:vAlign w:val="center"/>
          </w:tcPr>
          <w:p w14:paraId="1069911B" w14:textId="77777777" w:rsidR="0017148C" w:rsidRDefault="00E63B6B" w:rsidP="0034281C">
            <w:pPr>
              <w:jc w:val="both"/>
            </w:pPr>
            <w:r>
              <w:t>Solar Zenith Angle</w:t>
            </w:r>
          </w:p>
        </w:tc>
      </w:tr>
      <w:tr w:rsidR="0017148C" w14:paraId="3EE943FA" w14:textId="77777777">
        <w:trPr>
          <w:trHeight w:val="454"/>
        </w:trPr>
        <w:tc>
          <w:tcPr>
            <w:tcW w:w="2336" w:type="dxa"/>
            <w:vAlign w:val="center"/>
          </w:tcPr>
          <w:p w14:paraId="706567F2" w14:textId="77777777" w:rsidR="0017148C" w:rsidRDefault="00E63B6B" w:rsidP="0034281C">
            <w:pPr>
              <w:jc w:val="both"/>
            </w:pPr>
            <w:r>
              <w:t>TCO</w:t>
            </w:r>
          </w:p>
        </w:tc>
        <w:tc>
          <w:tcPr>
            <w:tcW w:w="6964" w:type="dxa"/>
            <w:vAlign w:val="center"/>
          </w:tcPr>
          <w:p w14:paraId="7D519C62" w14:textId="77777777" w:rsidR="0017148C" w:rsidRDefault="00E63B6B" w:rsidP="0034281C">
            <w:pPr>
              <w:jc w:val="both"/>
            </w:pPr>
            <w:r>
              <w:t>Total Column Ozone</w:t>
            </w:r>
          </w:p>
        </w:tc>
      </w:tr>
      <w:tr w:rsidR="0017148C" w14:paraId="08B9C00A" w14:textId="77777777">
        <w:trPr>
          <w:trHeight w:val="454"/>
        </w:trPr>
        <w:tc>
          <w:tcPr>
            <w:tcW w:w="2336" w:type="dxa"/>
            <w:vAlign w:val="center"/>
          </w:tcPr>
          <w:p w14:paraId="15E1A8B6" w14:textId="77777777" w:rsidR="0017148C" w:rsidRDefault="00E63B6B" w:rsidP="0034281C">
            <w:pPr>
              <w:jc w:val="both"/>
            </w:pPr>
            <w:r>
              <w:t>TET</w:t>
            </w:r>
          </w:p>
        </w:tc>
        <w:tc>
          <w:tcPr>
            <w:tcW w:w="6964" w:type="dxa"/>
            <w:vAlign w:val="center"/>
          </w:tcPr>
          <w:p w14:paraId="0D120E42" w14:textId="77777777" w:rsidR="0017148C" w:rsidRDefault="00E63B6B" w:rsidP="0034281C">
            <w:pPr>
              <w:jc w:val="both"/>
            </w:pPr>
            <w:r>
              <w:t>TOA Emitted Thermal</w:t>
            </w:r>
          </w:p>
        </w:tc>
      </w:tr>
      <w:tr w:rsidR="0017148C" w14:paraId="29D9F127" w14:textId="77777777">
        <w:trPr>
          <w:trHeight w:val="454"/>
        </w:trPr>
        <w:tc>
          <w:tcPr>
            <w:tcW w:w="2336" w:type="dxa"/>
            <w:vAlign w:val="center"/>
          </w:tcPr>
          <w:p w14:paraId="5908ECBD" w14:textId="77777777" w:rsidR="0017148C" w:rsidRDefault="00E63B6B" w:rsidP="0034281C">
            <w:pPr>
              <w:jc w:val="both"/>
            </w:pPr>
            <w:r>
              <w:t>TIR</w:t>
            </w:r>
          </w:p>
        </w:tc>
        <w:tc>
          <w:tcPr>
            <w:tcW w:w="6964" w:type="dxa"/>
            <w:vAlign w:val="center"/>
          </w:tcPr>
          <w:p w14:paraId="466EF5D6" w14:textId="77777777" w:rsidR="0017148C" w:rsidRDefault="00E63B6B" w:rsidP="0034281C">
            <w:pPr>
              <w:jc w:val="both"/>
            </w:pPr>
            <w:r>
              <w:t>Thermal Infra Red</w:t>
            </w:r>
          </w:p>
        </w:tc>
      </w:tr>
      <w:tr w:rsidR="0017148C" w14:paraId="2C415EE1" w14:textId="77777777">
        <w:trPr>
          <w:trHeight w:val="454"/>
        </w:trPr>
        <w:tc>
          <w:tcPr>
            <w:tcW w:w="2336" w:type="dxa"/>
            <w:vAlign w:val="center"/>
          </w:tcPr>
          <w:p w14:paraId="290539EA" w14:textId="77777777" w:rsidR="0017148C" w:rsidRDefault="00E63B6B" w:rsidP="0034281C">
            <w:pPr>
              <w:jc w:val="both"/>
            </w:pPr>
            <w:r>
              <w:t>TOA</w:t>
            </w:r>
          </w:p>
        </w:tc>
        <w:tc>
          <w:tcPr>
            <w:tcW w:w="6964" w:type="dxa"/>
            <w:vAlign w:val="center"/>
          </w:tcPr>
          <w:p w14:paraId="488B8A31" w14:textId="77777777" w:rsidR="0017148C" w:rsidRDefault="00E63B6B" w:rsidP="0034281C">
            <w:pPr>
              <w:jc w:val="both"/>
            </w:pPr>
            <w:r>
              <w:t>Top Of Atmosphere</w:t>
            </w:r>
          </w:p>
        </w:tc>
      </w:tr>
      <w:tr w:rsidR="0017148C" w14:paraId="4BAEFC38" w14:textId="77777777">
        <w:trPr>
          <w:trHeight w:val="454"/>
        </w:trPr>
        <w:tc>
          <w:tcPr>
            <w:tcW w:w="2336" w:type="dxa"/>
            <w:vAlign w:val="center"/>
          </w:tcPr>
          <w:p w14:paraId="62E1B8D9" w14:textId="77777777" w:rsidR="0017148C" w:rsidRDefault="00E63B6B" w:rsidP="0034281C">
            <w:pPr>
              <w:jc w:val="both"/>
            </w:pPr>
            <w:r>
              <w:t>TRMM</w:t>
            </w:r>
          </w:p>
        </w:tc>
        <w:tc>
          <w:tcPr>
            <w:tcW w:w="6964" w:type="dxa"/>
            <w:vAlign w:val="center"/>
          </w:tcPr>
          <w:p w14:paraId="087D583E" w14:textId="77777777" w:rsidR="0017148C" w:rsidRDefault="00E63B6B" w:rsidP="0034281C">
            <w:pPr>
              <w:jc w:val="both"/>
            </w:pPr>
            <w:r>
              <w:t>Tropical Rainfall Measuring Mission</w:t>
            </w:r>
          </w:p>
        </w:tc>
      </w:tr>
      <w:tr w:rsidR="0017148C" w14:paraId="54860A6E" w14:textId="77777777">
        <w:trPr>
          <w:trHeight w:val="454"/>
        </w:trPr>
        <w:tc>
          <w:tcPr>
            <w:tcW w:w="2336" w:type="dxa"/>
            <w:vAlign w:val="center"/>
          </w:tcPr>
          <w:p w14:paraId="130EC4F1" w14:textId="77777777" w:rsidR="0017148C" w:rsidRDefault="00E63B6B" w:rsidP="0034281C">
            <w:pPr>
              <w:jc w:val="both"/>
            </w:pPr>
            <w:r>
              <w:t>TRS</w:t>
            </w:r>
          </w:p>
        </w:tc>
        <w:tc>
          <w:tcPr>
            <w:tcW w:w="6964" w:type="dxa"/>
            <w:vAlign w:val="center"/>
          </w:tcPr>
          <w:p w14:paraId="38A607CD" w14:textId="77777777" w:rsidR="0017148C" w:rsidRDefault="00E63B6B" w:rsidP="0034281C">
            <w:pPr>
              <w:jc w:val="both"/>
            </w:pPr>
            <w:r>
              <w:t>TOA Reflected Solar</w:t>
            </w:r>
          </w:p>
        </w:tc>
      </w:tr>
      <w:tr w:rsidR="0017148C" w14:paraId="6D835B10" w14:textId="77777777">
        <w:trPr>
          <w:trHeight w:val="454"/>
        </w:trPr>
        <w:tc>
          <w:tcPr>
            <w:tcW w:w="2336" w:type="dxa"/>
            <w:vAlign w:val="center"/>
          </w:tcPr>
          <w:p w14:paraId="354AF853" w14:textId="77777777" w:rsidR="0017148C" w:rsidRDefault="00E63B6B" w:rsidP="0034281C">
            <w:pPr>
              <w:jc w:val="both"/>
            </w:pPr>
            <w:r>
              <w:t>TSI</w:t>
            </w:r>
          </w:p>
        </w:tc>
        <w:tc>
          <w:tcPr>
            <w:tcW w:w="6964" w:type="dxa"/>
            <w:vAlign w:val="center"/>
          </w:tcPr>
          <w:p w14:paraId="1825643E" w14:textId="77777777" w:rsidR="0017148C" w:rsidRDefault="00E63B6B" w:rsidP="0034281C">
            <w:pPr>
              <w:jc w:val="both"/>
            </w:pPr>
            <w:r>
              <w:t>Total Solar Irradiance</w:t>
            </w:r>
          </w:p>
        </w:tc>
      </w:tr>
      <w:tr w:rsidR="003D7E4B" w14:paraId="784B81C3" w14:textId="77777777">
        <w:trPr>
          <w:trHeight w:val="454"/>
        </w:trPr>
        <w:tc>
          <w:tcPr>
            <w:tcW w:w="2336" w:type="dxa"/>
            <w:vAlign w:val="center"/>
          </w:tcPr>
          <w:p w14:paraId="14B25C5C" w14:textId="1AF48E12" w:rsidR="003D7E4B" w:rsidRDefault="003D7E4B" w:rsidP="0034281C">
            <w:pPr>
              <w:jc w:val="both"/>
            </w:pPr>
            <w:r>
              <w:t>VIRS</w:t>
            </w:r>
          </w:p>
        </w:tc>
        <w:tc>
          <w:tcPr>
            <w:tcW w:w="6964" w:type="dxa"/>
            <w:vAlign w:val="center"/>
          </w:tcPr>
          <w:p w14:paraId="198E0466" w14:textId="468A33BA" w:rsidR="003D7E4B" w:rsidRPr="004A5319" w:rsidRDefault="003D7E4B" w:rsidP="0034281C">
            <w:pPr>
              <w:jc w:val="both"/>
              <w:rPr>
                <w:rFonts w:asciiTheme="majorHAnsi" w:hAnsiTheme="majorHAnsi" w:cstheme="majorHAnsi"/>
              </w:rPr>
            </w:pPr>
            <w:r w:rsidRPr="0077351B">
              <w:rPr>
                <w:rFonts w:asciiTheme="majorHAnsi" w:hAnsiTheme="majorHAnsi" w:cstheme="majorHAnsi"/>
                <w:color w:val="222222"/>
                <w:shd w:val="clear" w:color="auto" w:fill="E5ECF9"/>
              </w:rPr>
              <w:t>Visible and Infra Red Scanner</w:t>
            </w:r>
          </w:p>
        </w:tc>
      </w:tr>
      <w:tr w:rsidR="0017148C" w14:paraId="36E29E02" w14:textId="77777777">
        <w:trPr>
          <w:trHeight w:val="454"/>
        </w:trPr>
        <w:tc>
          <w:tcPr>
            <w:tcW w:w="2336" w:type="dxa"/>
            <w:vAlign w:val="center"/>
          </w:tcPr>
          <w:p w14:paraId="63496C06" w14:textId="77777777" w:rsidR="0017148C" w:rsidRDefault="00E63B6B" w:rsidP="0034281C">
            <w:pPr>
              <w:jc w:val="both"/>
            </w:pPr>
            <w:r>
              <w:lastRenderedPageBreak/>
              <w:t>VIS</w:t>
            </w:r>
          </w:p>
        </w:tc>
        <w:tc>
          <w:tcPr>
            <w:tcW w:w="6964" w:type="dxa"/>
            <w:vAlign w:val="center"/>
          </w:tcPr>
          <w:p w14:paraId="12C1FBB9" w14:textId="77777777" w:rsidR="0017148C" w:rsidRDefault="00E63B6B" w:rsidP="0034281C">
            <w:pPr>
              <w:jc w:val="both"/>
            </w:pPr>
            <w:r>
              <w:t xml:space="preserve">VISible </w:t>
            </w:r>
          </w:p>
        </w:tc>
      </w:tr>
      <w:tr w:rsidR="0017148C" w14:paraId="5DB5B44D" w14:textId="77777777">
        <w:trPr>
          <w:trHeight w:val="454"/>
        </w:trPr>
        <w:tc>
          <w:tcPr>
            <w:tcW w:w="2336" w:type="dxa"/>
            <w:vAlign w:val="center"/>
          </w:tcPr>
          <w:p w14:paraId="2ED4763D" w14:textId="77777777" w:rsidR="0017148C" w:rsidRDefault="00E63B6B" w:rsidP="0034281C">
            <w:pPr>
              <w:jc w:val="both"/>
            </w:pPr>
            <w:r>
              <w:t>VZA</w:t>
            </w:r>
          </w:p>
        </w:tc>
        <w:tc>
          <w:tcPr>
            <w:tcW w:w="6964" w:type="dxa"/>
            <w:vAlign w:val="center"/>
          </w:tcPr>
          <w:p w14:paraId="27C8CEE3" w14:textId="77777777" w:rsidR="0017148C" w:rsidRDefault="00E63B6B" w:rsidP="0034281C">
            <w:pPr>
              <w:jc w:val="both"/>
            </w:pPr>
            <w:r>
              <w:t>Viewing Zenith Angle</w:t>
            </w:r>
          </w:p>
        </w:tc>
      </w:tr>
      <w:tr w:rsidR="0017148C" w14:paraId="63E0B11F" w14:textId="77777777">
        <w:trPr>
          <w:trHeight w:val="454"/>
        </w:trPr>
        <w:tc>
          <w:tcPr>
            <w:tcW w:w="2336" w:type="dxa"/>
            <w:vAlign w:val="center"/>
          </w:tcPr>
          <w:p w14:paraId="1ED2E603" w14:textId="77777777" w:rsidR="0017148C" w:rsidRDefault="00E63B6B" w:rsidP="0034281C">
            <w:pPr>
              <w:jc w:val="both"/>
            </w:pPr>
            <w:r>
              <w:t>WP</w:t>
            </w:r>
          </w:p>
        </w:tc>
        <w:tc>
          <w:tcPr>
            <w:tcW w:w="6964" w:type="dxa"/>
            <w:vAlign w:val="center"/>
          </w:tcPr>
          <w:p w14:paraId="1BCEB41E" w14:textId="77777777" w:rsidR="0017148C" w:rsidRDefault="00E63B6B" w:rsidP="0034281C">
            <w:pPr>
              <w:jc w:val="both"/>
            </w:pPr>
            <w:r>
              <w:t>Work Package</w:t>
            </w:r>
          </w:p>
        </w:tc>
      </w:tr>
      <w:tr w:rsidR="0017148C" w14:paraId="499703DD" w14:textId="77777777">
        <w:trPr>
          <w:trHeight w:val="454"/>
        </w:trPr>
        <w:tc>
          <w:tcPr>
            <w:tcW w:w="2336" w:type="dxa"/>
            <w:vAlign w:val="center"/>
          </w:tcPr>
          <w:p w14:paraId="3DF7E461" w14:textId="77777777" w:rsidR="0017148C" w:rsidRDefault="00E63B6B" w:rsidP="0034281C">
            <w:pPr>
              <w:jc w:val="both"/>
            </w:pPr>
            <w:r>
              <w:t>WVP</w:t>
            </w:r>
          </w:p>
        </w:tc>
        <w:tc>
          <w:tcPr>
            <w:tcW w:w="6964" w:type="dxa"/>
            <w:vAlign w:val="center"/>
          </w:tcPr>
          <w:p w14:paraId="6A012937" w14:textId="77777777" w:rsidR="0017148C" w:rsidRDefault="00E63B6B" w:rsidP="0034281C">
            <w:pPr>
              <w:jc w:val="both"/>
            </w:pPr>
            <w:r>
              <w:t>Water Vapor Path</w:t>
            </w:r>
          </w:p>
        </w:tc>
      </w:tr>
    </w:tbl>
    <w:p w14:paraId="417C09CE" w14:textId="77777777" w:rsidR="0017148C" w:rsidRDefault="00E63B6B" w:rsidP="0034281C">
      <w:pPr>
        <w:jc w:val="both"/>
        <w:rPr>
          <w:rFonts w:ascii="Cambria" w:eastAsia="Cambria" w:hAnsi="Cambria" w:cs="Cambria"/>
          <w:b/>
          <w:sz w:val="28"/>
          <w:szCs w:val="28"/>
        </w:rPr>
      </w:pPr>
      <w:r>
        <w:br w:type="page"/>
      </w:r>
    </w:p>
    <w:p w14:paraId="4E90F97A" w14:textId="77777777" w:rsidR="0017148C" w:rsidRDefault="00E63B6B" w:rsidP="0034281C">
      <w:pPr>
        <w:pStyle w:val="Heading1"/>
        <w:jc w:val="both"/>
      </w:pPr>
      <w:bookmarkStart w:id="68" w:name="_Toc119498758"/>
      <w:r>
        <w:lastRenderedPageBreak/>
        <w:t>Annex 1 : Spectral band adjustments for solar channels</w:t>
      </w:r>
      <w:bookmarkEnd w:id="68"/>
      <w:r>
        <w:t xml:space="preserve"> </w:t>
      </w:r>
    </w:p>
    <w:p w14:paraId="2ABFAEC3" w14:textId="77777777" w:rsidR="0017148C" w:rsidRDefault="0017148C" w:rsidP="0034281C">
      <w:pPr>
        <w:ind w:left="-15"/>
        <w:jc w:val="both"/>
      </w:pPr>
    </w:p>
    <w:p w14:paraId="16A048D5" w14:textId="77777777" w:rsidR="0017148C" w:rsidRDefault="00E63B6B" w:rsidP="0034281C">
      <w:pPr>
        <w:ind w:left="-15"/>
        <w:jc w:val="both"/>
      </w:pPr>
      <w:r>
        <w:t xml:space="preserve">In this section the channels are expressed in reflectances, a number without units usually between 0 and 1. For each of the SEVIRI channels, a step-wize analysis is performed to estimate the channel as a function of 1, 2, 3 ,... FCI channels as input. The “recommended” regression is indicated in </w:t>
      </w:r>
      <w:r>
        <w:rPr>
          <w:b/>
        </w:rPr>
        <w:t>bold</w:t>
      </w:r>
      <w:r>
        <w:t xml:space="preserve">. </w:t>
      </w:r>
    </w:p>
    <w:p w14:paraId="1E16CCA0" w14:textId="77777777" w:rsidR="0017148C" w:rsidRDefault="00E63B6B" w:rsidP="0034281C">
      <w:pPr>
        <w:ind w:left="-15"/>
        <w:jc w:val="both"/>
        <w:rPr>
          <w:b/>
          <w:sz w:val="24"/>
          <w:szCs w:val="24"/>
        </w:rPr>
      </w:pPr>
      <w:r>
        <w:rPr>
          <w:b/>
          <w:sz w:val="24"/>
          <w:szCs w:val="24"/>
        </w:rPr>
        <w:t>SEVIRI VIS006</w:t>
      </w:r>
      <w:r>
        <w:rPr>
          <w:noProof/>
        </w:rPr>
        <w:drawing>
          <wp:anchor distT="114300" distB="114300" distL="114300" distR="114300" simplePos="0" relativeHeight="251659264" behindDoc="0" locked="0" layoutInCell="1" hidden="0" allowOverlap="1" wp14:anchorId="2DC92134" wp14:editId="180B826A">
            <wp:simplePos x="0" y="0"/>
            <wp:positionH relativeFrom="column">
              <wp:posOffset>3990975</wp:posOffset>
            </wp:positionH>
            <wp:positionV relativeFrom="paragraph">
              <wp:posOffset>265739</wp:posOffset>
            </wp:positionV>
            <wp:extent cx="1656475" cy="1593606"/>
            <wp:effectExtent l="0" t="0" r="0" b="0"/>
            <wp:wrapSquare wrapText="bothSides" distT="114300" distB="114300" distL="114300" distR="114300"/>
            <wp:docPr id="31"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43"/>
                    <a:srcRect/>
                    <a:stretch>
                      <a:fillRect/>
                    </a:stretch>
                  </pic:blipFill>
                  <pic:spPr>
                    <a:xfrm>
                      <a:off x="0" y="0"/>
                      <a:ext cx="1656475" cy="1593606"/>
                    </a:xfrm>
                    <a:prstGeom prst="rect">
                      <a:avLst/>
                    </a:prstGeom>
                    <a:ln/>
                  </pic:spPr>
                </pic:pic>
              </a:graphicData>
            </a:graphic>
          </wp:anchor>
        </w:drawing>
      </w:r>
    </w:p>
    <w:p w14:paraId="6BB4E745" w14:textId="01112043" w:rsidR="0017148C" w:rsidRDefault="00E63B6B" w:rsidP="0034281C">
      <w:pPr>
        <w:ind w:left="-15"/>
        <w:jc w:val="both"/>
      </w:pPr>
      <w:r>
        <w:t>The band is accurately estimated from the corresponding CH03 channel of the FCI instrument. The reflectance</w:t>
      </w:r>
      <w:r w:rsidR="00992D6B">
        <w:t>s</w:t>
      </w:r>
      <w:r>
        <w:t xml:space="preserve"> in the CH03 are in general lower than the VIS00</w:t>
      </w:r>
      <w:r w:rsidR="00992D6B">
        <w:t>6</w:t>
      </w:r>
      <w:r>
        <w:t xml:space="preserve"> ones by about 0.6%. This is corrected by a spectral band adjustment factor of about 1.006. </w:t>
      </w:r>
      <w:r w:rsidR="00751D73">
        <w:t>Using a least mean square minimization software, the</w:t>
      </w:r>
      <w:r>
        <w:t xml:space="preserve"> following regressions between the channels</w:t>
      </w:r>
      <w:r w:rsidR="00751D73">
        <w:t xml:space="preserve"> are obtained</w:t>
      </w:r>
      <w:r>
        <w:t xml:space="preserve"> (all angular geometries together):</w:t>
      </w:r>
    </w:p>
    <w:p w14:paraId="16193768" w14:textId="77777777" w:rsidR="0017148C" w:rsidRDefault="0017148C" w:rsidP="0034281C">
      <w:pPr>
        <w:ind w:left="-15"/>
        <w:jc w:val="both"/>
      </w:pPr>
    </w:p>
    <w:tbl>
      <w:tblPr>
        <w:tblStyle w:val="17"/>
        <w:tblW w:w="8910" w:type="dxa"/>
        <w:tblInd w:w="68"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Layout w:type="fixed"/>
        <w:tblLook w:val="0600" w:firstRow="0" w:lastRow="0" w:firstColumn="0" w:lastColumn="0" w:noHBand="1" w:noVBand="1"/>
      </w:tblPr>
      <w:tblGrid>
        <w:gridCol w:w="6886"/>
        <w:gridCol w:w="1050"/>
        <w:gridCol w:w="974"/>
      </w:tblGrid>
      <w:tr w:rsidR="0017148C" w14:paraId="7D3BCFED" w14:textId="77777777">
        <w:tc>
          <w:tcPr>
            <w:tcW w:w="688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606F55A4" w14:textId="77777777" w:rsidR="0017148C" w:rsidRDefault="00E63B6B" w:rsidP="0034281C">
            <w:pPr>
              <w:widowControl w:val="0"/>
              <w:spacing w:after="0" w:line="240" w:lineRule="auto"/>
              <w:jc w:val="both"/>
            </w:pPr>
            <w:r>
              <w:rPr>
                <w:b/>
                <w:sz w:val="20"/>
                <w:szCs w:val="20"/>
              </w:rPr>
              <w:t>Regressions for VIS006 =</w:t>
            </w:r>
            <w:r>
              <w:rPr>
                <w:sz w:val="20"/>
                <w:szCs w:val="20"/>
              </w:rPr>
              <w:t xml:space="preserve"> </w:t>
            </w:r>
          </w:p>
        </w:tc>
        <w:tc>
          <w:tcPr>
            <w:tcW w:w="10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A354BA5" w14:textId="77777777" w:rsidR="0017148C" w:rsidRDefault="00E63B6B" w:rsidP="00751D73">
            <w:pPr>
              <w:widowControl w:val="0"/>
              <w:spacing w:after="0" w:line="240" w:lineRule="auto"/>
              <w:jc w:val="center"/>
            </w:pPr>
            <w:r>
              <w:rPr>
                <w:sz w:val="20"/>
                <w:szCs w:val="20"/>
              </w:rPr>
              <w:t>RMSE</w:t>
            </w:r>
          </w:p>
        </w:tc>
        <w:tc>
          <w:tcPr>
            <w:tcW w:w="974"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59A3D554" w14:textId="77777777" w:rsidR="0017148C" w:rsidRDefault="00E63B6B" w:rsidP="00751D73">
            <w:pPr>
              <w:widowControl w:val="0"/>
              <w:spacing w:after="0" w:line="240" w:lineRule="auto"/>
              <w:jc w:val="center"/>
            </w:pPr>
            <w:r>
              <w:rPr>
                <w:sz w:val="20"/>
                <w:szCs w:val="20"/>
              </w:rPr>
              <w:t>(%)</w:t>
            </w:r>
          </w:p>
        </w:tc>
      </w:tr>
      <w:tr w:rsidR="0017148C" w14:paraId="12D0B39C" w14:textId="77777777">
        <w:tc>
          <w:tcPr>
            <w:tcW w:w="688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7AA4C42F" w14:textId="77777777" w:rsidR="0017148C" w:rsidRDefault="00E63B6B" w:rsidP="0034281C">
            <w:pPr>
              <w:widowControl w:val="0"/>
              <w:spacing w:after="0" w:line="240" w:lineRule="auto"/>
              <w:jc w:val="both"/>
              <w:rPr>
                <w:sz w:val="20"/>
                <w:szCs w:val="20"/>
              </w:rPr>
            </w:pPr>
            <w:r>
              <w:rPr>
                <w:sz w:val="20"/>
                <w:szCs w:val="20"/>
              </w:rPr>
              <w:t>= CH03</w:t>
            </w:r>
          </w:p>
          <w:p w14:paraId="1E07407A" w14:textId="77777777" w:rsidR="0017148C" w:rsidRDefault="00E63B6B" w:rsidP="0034281C">
            <w:pPr>
              <w:widowControl w:val="0"/>
              <w:spacing w:after="0" w:line="240" w:lineRule="auto"/>
              <w:jc w:val="both"/>
              <w:rPr>
                <w:sz w:val="20"/>
                <w:szCs w:val="20"/>
              </w:rPr>
            </w:pPr>
            <w:r>
              <w:rPr>
                <w:sz w:val="20"/>
                <w:szCs w:val="20"/>
              </w:rPr>
              <w:t>= 1.0061 * CH03</w:t>
            </w:r>
          </w:p>
        </w:tc>
        <w:tc>
          <w:tcPr>
            <w:tcW w:w="10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17415679" w14:textId="77777777" w:rsidR="0017148C" w:rsidRDefault="00E63B6B" w:rsidP="00751D73">
            <w:pPr>
              <w:widowControl w:val="0"/>
              <w:spacing w:after="0" w:line="240" w:lineRule="auto"/>
              <w:jc w:val="center"/>
              <w:rPr>
                <w:sz w:val="20"/>
                <w:szCs w:val="20"/>
              </w:rPr>
            </w:pPr>
            <w:r>
              <w:rPr>
                <w:sz w:val="20"/>
                <w:szCs w:val="20"/>
              </w:rPr>
              <w:t>0.0038</w:t>
            </w:r>
          </w:p>
          <w:p w14:paraId="409F24BE" w14:textId="77777777" w:rsidR="0017148C" w:rsidRDefault="00E63B6B" w:rsidP="00751D73">
            <w:pPr>
              <w:widowControl w:val="0"/>
              <w:spacing w:after="0" w:line="240" w:lineRule="auto"/>
              <w:jc w:val="center"/>
              <w:rPr>
                <w:sz w:val="20"/>
                <w:szCs w:val="20"/>
              </w:rPr>
            </w:pPr>
            <w:r>
              <w:rPr>
                <w:sz w:val="20"/>
                <w:szCs w:val="20"/>
              </w:rPr>
              <w:t>0.0021</w:t>
            </w:r>
          </w:p>
        </w:tc>
        <w:tc>
          <w:tcPr>
            <w:tcW w:w="974"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34515D1F" w14:textId="77777777" w:rsidR="0017148C" w:rsidRDefault="00E63B6B" w:rsidP="00751D73">
            <w:pPr>
              <w:widowControl w:val="0"/>
              <w:spacing w:after="0" w:line="240" w:lineRule="auto"/>
              <w:jc w:val="center"/>
              <w:rPr>
                <w:sz w:val="20"/>
                <w:szCs w:val="20"/>
              </w:rPr>
            </w:pPr>
            <w:r>
              <w:rPr>
                <w:sz w:val="20"/>
                <w:szCs w:val="20"/>
              </w:rPr>
              <w:t>0.9</w:t>
            </w:r>
          </w:p>
          <w:p w14:paraId="306E4EC5" w14:textId="77777777" w:rsidR="0017148C" w:rsidRDefault="00E63B6B" w:rsidP="00751D73">
            <w:pPr>
              <w:widowControl w:val="0"/>
              <w:spacing w:after="0" w:line="240" w:lineRule="auto"/>
              <w:jc w:val="center"/>
              <w:rPr>
                <w:sz w:val="20"/>
                <w:szCs w:val="20"/>
              </w:rPr>
            </w:pPr>
            <w:r>
              <w:rPr>
                <w:sz w:val="20"/>
                <w:szCs w:val="20"/>
              </w:rPr>
              <w:t>0.5</w:t>
            </w:r>
          </w:p>
        </w:tc>
      </w:tr>
      <w:tr w:rsidR="0017148C" w14:paraId="77A3EF9E" w14:textId="77777777">
        <w:tc>
          <w:tcPr>
            <w:tcW w:w="688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6B872B8E" w14:textId="77777777" w:rsidR="0017148C" w:rsidRDefault="00E63B6B" w:rsidP="0034281C">
            <w:pPr>
              <w:widowControl w:val="0"/>
              <w:spacing w:after="0" w:line="240" w:lineRule="auto"/>
              <w:jc w:val="both"/>
            </w:pPr>
            <w:r>
              <w:rPr>
                <w:b/>
                <w:sz w:val="20"/>
                <w:szCs w:val="20"/>
              </w:rPr>
              <w:t>=  0.000236  + 1.005716 * CH03</w:t>
            </w:r>
          </w:p>
        </w:tc>
        <w:tc>
          <w:tcPr>
            <w:tcW w:w="10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3B9ED628" w14:textId="77777777" w:rsidR="0017148C" w:rsidRDefault="00E63B6B" w:rsidP="00751D73">
            <w:pPr>
              <w:widowControl w:val="0"/>
              <w:spacing w:after="0" w:line="240" w:lineRule="auto"/>
              <w:jc w:val="center"/>
            </w:pPr>
            <w:r>
              <w:rPr>
                <w:b/>
                <w:sz w:val="20"/>
                <w:szCs w:val="20"/>
              </w:rPr>
              <w:t>0.0021</w:t>
            </w:r>
          </w:p>
        </w:tc>
        <w:tc>
          <w:tcPr>
            <w:tcW w:w="974"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578A81D7" w14:textId="77777777" w:rsidR="0017148C" w:rsidRDefault="00E63B6B" w:rsidP="00751D73">
            <w:pPr>
              <w:widowControl w:val="0"/>
              <w:spacing w:after="0" w:line="240" w:lineRule="auto"/>
              <w:jc w:val="center"/>
            </w:pPr>
            <w:r>
              <w:rPr>
                <w:b/>
                <w:sz w:val="20"/>
                <w:szCs w:val="20"/>
              </w:rPr>
              <w:t>0.50%</w:t>
            </w:r>
          </w:p>
        </w:tc>
      </w:tr>
      <w:tr w:rsidR="0017148C" w14:paraId="737BBC7A" w14:textId="77777777">
        <w:tc>
          <w:tcPr>
            <w:tcW w:w="688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672C6A6B" w14:textId="77777777" w:rsidR="0017148C" w:rsidRDefault="00E63B6B" w:rsidP="0034281C">
            <w:pPr>
              <w:widowControl w:val="0"/>
              <w:spacing w:after="0" w:line="240" w:lineRule="auto"/>
              <w:jc w:val="both"/>
            </w:pPr>
            <w:r>
              <w:rPr>
                <w:sz w:val="20"/>
                <w:szCs w:val="20"/>
              </w:rPr>
              <w:t>=  -0.000387 + 1.003075  * CH03   + 0.005888  * CH07</w:t>
            </w:r>
          </w:p>
        </w:tc>
        <w:tc>
          <w:tcPr>
            <w:tcW w:w="10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DFB8BF9" w14:textId="77777777" w:rsidR="0017148C" w:rsidRDefault="00E63B6B" w:rsidP="00751D73">
            <w:pPr>
              <w:widowControl w:val="0"/>
              <w:spacing w:after="0" w:line="240" w:lineRule="auto"/>
              <w:jc w:val="center"/>
            </w:pPr>
            <w:r>
              <w:rPr>
                <w:sz w:val="20"/>
                <w:szCs w:val="20"/>
              </w:rPr>
              <w:t>0.0016</w:t>
            </w:r>
          </w:p>
        </w:tc>
        <w:tc>
          <w:tcPr>
            <w:tcW w:w="974"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635A806" w14:textId="77777777" w:rsidR="0017148C" w:rsidRDefault="00E63B6B" w:rsidP="00751D73">
            <w:pPr>
              <w:widowControl w:val="0"/>
              <w:spacing w:after="0" w:line="240" w:lineRule="auto"/>
              <w:jc w:val="center"/>
            </w:pPr>
            <w:r>
              <w:rPr>
                <w:sz w:val="20"/>
                <w:szCs w:val="20"/>
              </w:rPr>
              <w:t>0.38%</w:t>
            </w:r>
          </w:p>
        </w:tc>
      </w:tr>
      <w:tr w:rsidR="0017148C" w14:paraId="343DEED4" w14:textId="77777777">
        <w:tc>
          <w:tcPr>
            <w:tcW w:w="688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6CFA8D67" w14:textId="77777777" w:rsidR="0017148C" w:rsidRDefault="00E63B6B" w:rsidP="0034281C">
            <w:pPr>
              <w:widowControl w:val="0"/>
              <w:spacing w:after="0" w:line="240" w:lineRule="auto"/>
              <w:jc w:val="both"/>
            </w:pPr>
            <w:r>
              <w:rPr>
                <w:sz w:val="20"/>
                <w:szCs w:val="20"/>
              </w:rPr>
              <w:t>(...)</w:t>
            </w:r>
          </w:p>
        </w:tc>
        <w:tc>
          <w:tcPr>
            <w:tcW w:w="10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630F96A3" w14:textId="77777777" w:rsidR="0017148C" w:rsidRDefault="0017148C" w:rsidP="00751D73">
            <w:pPr>
              <w:widowControl w:val="0"/>
              <w:spacing w:after="0" w:line="240" w:lineRule="auto"/>
              <w:jc w:val="center"/>
              <w:rPr>
                <w:sz w:val="20"/>
                <w:szCs w:val="20"/>
              </w:rPr>
            </w:pPr>
          </w:p>
        </w:tc>
        <w:tc>
          <w:tcPr>
            <w:tcW w:w="974"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6812CC8B" w14:textId="77777777" w:rsidR="0017148C" w:rsidRDefault="0017148C" w:rsidP="00751D73">
            <w:pPr>
              <w:widowControl w:val="0"/>
              <w:spacing w:after="0" w:line="240" w:lineRule="auto"/>
              <w:jc w:val="center"/>
              <w:rPr>
                <w:sz w:val="20"/>
                <w:szCs w:val="20"/>
              </w:rPr>
            </w:pPr>
          </w:p>
        </w:tc>
      </w:tr>
      <w:tr w:rsidR="0017148C" w14:paraId="44E8CD9C" w14:textId="77777777">
        <w:tc>
          <w:tcPr>
            <w:tcW w:w="688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46FFF7EF" w14:textId="77777777" w:rsidR="0017148C" w:rsidRDefault="00E63B6B" w:rsidP="0034281C">
            <w:pPr>
              <w:widowControl w:val="0"/>
              <w:spacing w:after="0" w:line="240" w:lineRule="auto"/>
              <w:jc w:val="both"/>
            </w:pPr>
            <w:r>
              <w:rPr>
                <w:sz w:val="20"/>
                <w:szCs w:val="20"/>
              </w:rPr>
              <w:t>Linear regression on all the 8 solar channels</w:t>
            </w:r>
          </w:p>
        </w:tc>
        <w:tc>
          <w:tcPr>
            <w:tcW w:w="10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64D75926" w14:textId="77777777" w:rsidR="0017148C" w:rsidRDefault="00E63B6B" w:rsidP="00751D73">
            <w:pPr>
              <w:widowControl w:val="0"/>
              <w:spacing w:after="0" w:line="240" w:lineRule="auto"/>
              <w:jc w:val="center"/>
            </w:pPr>
            <w:r>
              <w:rPr>
                <w:sz w:val="20"/>
                <w:szCs w:val="20"/>
              </w:rPr>
              <w:t>0.0012</w:t>
            </w:r>
          </w:p>
        </w:tc>
        <w:tc>
          <w:tcPr>
            <w:tcW w:w="974"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3483F207" w14:textId="77777777" w:rsidR="0017148C" w:rsidRDefault="00E63B6B" w:rsidP="00751D73">
            <w:pPr>
              <w:widowControl w:val="0"/>
              <w:spacing w:after="0" w:line="240" w:lineRule="auto"/>
              <w:jc w:val="center"/>
            </w:pPr>
            <w:r>
              <w:rPr>
                <w:sz w:val="20"/>
                <w:szCs w:val="20"/>
              </w:rPr>
              <w:t>0.29%</w:t>
            </w:r>
          </w:p>
        </w:tc>
      </w:tr>
    </w:tbl>
    <w:p w14:paraId="3224B60F" w14:textId="77777777" w:rsidR="0017148C" w:rsidRDefault="0017148C" w:rsidP="0034281C">
      <w:pPr>
        <w:ind w:left="-15"/>
        <w:jc w:val="both"/>
      </w:pPr>
    </w:p>
    <w:p w14:paraId="456935DD" w14:textId="090F6251" w:rsidR="0017148C" w:rsidRDefault="00E63B6B" w:rsidP="0034281C">
      <w:pPr>
        <w:ind w:left="-15"/>
        <w:jc w:val="both"/>
      </w:pPr>
      <w:r>
        <w:t>It is possible to (slightly) improve the performance of the regressions by making them dependent on the SZA (for instance in step</w:t>
      </w:r>
      <w:r w:rsidR="00992D6B">
        <w:t>s</w:t>
      </w:r>
      <w:r>
        <w:t xml:space="preserve"> of 10° between </w:t>
      </w:r>
      <w:r w:rsidR="00992D6B">
        <w:t>0</w:t>
      </w:r>
      <w:r>
        <w:t>° and 80°, although here we just report results at 0°,</w:t>
      </w:r>
      <w:r w:rsidR="00992D6B">
        <w:t xml:space="preserve"> </w:t>
      </w:r>
      <w:r>
        <w:t>30° and 60°). The improvement is however not deemed to be sufficient to justify the SZA dependency of the adjustment.</w:t>
      </w:r>
    </w:p>
    <w:tbl>
      <w:tblPr>
        <w:tblStyle w:val="16"/>
        <w:tblW w:w="9330" w:type="dxa"/>
        <w:tblInd w:w="98"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Layout w:type="fixed"/>
        <w:tblLook w:val="0600" w:firstRow="0" w:lastRow="0" w:firstColumn="0" w:lastColumn="0" w:noHBand="1" w:noVBand="1"/>
      </w:tblPr>
      <w:tblGrid>
        <w:gridCol w:w="525"/>
        <w:gridCol w:w="6780"/>
        <w:gridCol w:w="1050"/>
        <w:gridCol w:w="975"/>
      </w:tblGrid>
      <w:tr w:rsidR="0017148C" w14:paraId="3FA05912" w14:textId="77777777">
        <w:tc>
          <w:tcPr>
            <w:tcW w:w="52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70444602" w14:textId="77777777" w:rsidR="0017148C" w:rsidRDefault="00E63B6B" w:rsidP="0034281C">
            <w:pPr>
              <w:spacing w:after="0" w:line="240" w:lineRule="auto"/>
              <w:jc w:val="both"/>
            </w:pPr>
            <w:r>
              <w:t>SZA</w:t>
            </w:r>
          </w:p>
        </w:tc>
        <w:tc>
          <w:tcPr>
            <w:tcW w:w="678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63EBC0F" w14:textId="77777777" w:rsidR="0017148C" w:rsidRPr="00751D73" w:rsidRDefault="00E63B6B" w:rsidP="0034281C">
            <w:pPr>
              <w:spacing w:after="0" w:line="240" w:lineRule="auto"/>
              <w:jc w:val="both"/>
            </w:pPr>
            <w:r w:rsidRPr="00751D73">
              <w:t xml:space="preserve">Regressions for VIS006 = </w:t>
            </w:r>
          </w:p>
        </w:tc>
        <w:tc>
          <w:tcPr>
            <w:tcW w:w="10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FC12C58" w14:textId="77777777" w:rsidR="0017148C" w:rsidRDefault="00E63B6B" w:rsidP="00751D73">
            <w:pPr>
              <w:spacing w:after="0" w:line="240" w:lineRule="auto"/>
              <w:jc w:val="center"/>
            </w:pPr>
            <w:r>
              <w:t>RMSE</w:t>
            </w:r>
          </w:p>
        </w:tc>
        <w:tc>
          <w:tcPr>
            <w:tcW w:w="97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0CEFBD8" w14:textId="77777777" w:rsidR="0017148C" w:rsidRDefault="00E63B6B" w:rsidP="00751D73">
            <w:pPr>
              <w:spacing w:after="0" w:line="240" w:lineRule="auto"/>
              <w:jc w:val="center"/>
            </w:pPr>
            <w:r>
              <w:t>(%)</w:t>
            </w:r>
          </w:p>
        </w:tc>
      </w:tr>
      <w:tr w:rsidR="0017148C" w14:paraId="3CDC8642" w14:textId="77777777">
        <w:tc>
          <w:tcPr>
            <w:tcW w:w="52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585EBF2" w14:textId="77777777" w:rsidR="0017148C" w:rsidRDefault="00E63B6B" w:rsidP="0034281C">
            <w:pPr>
              <w:spacing w:after="0" w:line="240" w:lineRule="auto"/>
              <w:jc w:val="both"/>
            </w:pPr>
            <w:r>
              <w:t>0</w:t>
            </w:r>
          </w:p>
        </w:tc>
        <w:tc>
          <w:tcPr>
            <w:tcW w:w="678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7DB965AC" w14:textId="77777777" w:rsidR="0017148C" w:rsidRDefault="00E63B6B" w:rsidP="0034281C">
            <w:pPr>
              <w:spacing w:after="0" w:line="240" w:lineRule="auto"/>
              <w:jc w:val="both"/>
            </w:pPr>
            <w:r>
              <w:t>= 0.000764 + 1.003164 * CH03</w:t>
            </w:r>
          </w:p>
          <w:p w14:paraId="4C7E719E" w14:textId="77777777" w:rsidR="0017148C" w:rsidRDefault="00E63B6B" w:rsidP="0034281C">
            <w:pPr>
              <w:spacing w:after="0" w:line="240" w:lineRule="auto"/>
              <w:jc w:val="both"/>
            </w:pPr>
            <w:r>
              <w:t>= 0.000010 + 1.002340 * CH03 + 0.004156 * CH07</w:t>
            </w:r>
          </w:p>
        </w:tc>
        <w:tc>
          <w:tcPr>
            <w:tcW w:w="10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9D9973C" w14:textId="77777777" w:rsidR="0017148C" w:rsidRDefault="00E63B6B" w:rsidP="00751D73">
            <w:pPr>
              <w:spacing w:after="0" w:line="240" w:lineRule="auto"/>
              <w:jc w:val="center"/>
            </w:pPr>
            <w:r>
              <w:t>0.0015</w:t>
            </w:r>
          </w:p>
          <w:p w14:paraId="1B8BB4A9" w14:textId="77777777" w:rsidR="0017148C" w:rsidRDefault="00E63B6B" w:rsidP="00751D73">
            <w:pPr>
              <w:spacing w:after="0" w:line="240" w:lineRule="auto"/>
              <w:jc w:val="center"/>
            </w:pPr>
            <w:r>
              <w:t>0.0012</w:t>
            </w:r>
          </w:p>
        </w:tc>
        <w:tc>
          <w:tcPr>
            <w:tcW w:w="97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599E8565" w14:textId="77777777" w:rsidR="0017148C" w:rsidRDefault="00E63B6B" w:rsidP="00751D73">
            <w:pPr>
              <w:spacing w:after="0" w:line="240" w:lineRule="auto"/>
              <w:jc w:val="center"/>
            </w:pPr>
            <w:r>
              <w:t>0.38</w:t>
            </w:r>
          </w:p>
          <w:p w14:paraId="317050E7" w14:textId="77777777" w:rsidR="0017148C" w:rsidRDefault="00E63B6B" w:rsidP="00751D73">
            <w:pPr>
              <w:spacing w:after="0" w:line="240" w:lineRule="auto"/>
              <w:jc w:val="center"/>
            </w:pPr>
            <w:r>
              <w:t>0.32</w:t>
            </w:r>
          </w:p>
        </w:tc>
      </w:tr>
      <w:tr w:rsidR="0017148C" w14:paraId="58E3E41F" w14:textId="77777777">
        <w:tc>
          <w:tcPr>
            <w:tcW w:w="52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731771BB" w14:textId="77777777" w:rsidR="0017148C" w:rsidRDefault="00E63B6B" w:rsidP="0034281C">
            <w:pPr>
              <w:spacing w:after="0" w:line="240" w:lineRule="auto"/>
              <w:jc w:val="both"/>
            </w:pPr>
            <w:r>
              <w:t>30</w:t>
            </w:r>
          </w:p>
        </w:tc>
        <w:tc>
          <w:tcPr>
            <w:tcW w:w="678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65731861" w14:textId="77777777" w:rsidR="0017148C" w:rsidRDefault="00E63B6B" w:rsidP="0034281C">
            <w:pPr>
              <w:spacing w:after="0" w:line="240" w:lineRule="auto"/>
              <w:jc w:val="both"/>
            </w:pPr>
            <w:r>
              <w:t>= 0.000711 + 1.003490 * CH03</w:t>
            </w:r>
          </w:p>
          <w:p w14:paraId="0B7B2E6A" w14:textId="77777777" w:rsidR="0017148C" w:rsidRDefault="00E63B6B" w:rsidP="0034281C">
            <w:pPr>
              <w:spacing w:after="0" w:line="240" w:lineRule="auto"/>
              <w:jc w:val="both"/>
            </w:pPr>
            <w:r>
              <w:t>= -0.000001 + 1.002391 * CH03 + 0.004205 * CH07</w:t>
            </w:r>
          </w:p>
        </w:tc>
        <w:tc>
          <w:tcPr>
            <w:tcW w:w="10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FB03E93" w14:textId="77777777" w:rsidR="0017148C" w:rsidRDefault="00E63B6B" w:rsidP="00751D73">
            <w:pPr>
              <w:spacing w:after="0" w:line="240" w:lineRule="auto"/>
              <w:jc w:val="center"/>
            </w:pPr>
            <w:r>
              <w:t>0.0015</w:t>
            </w:r>
          </w:p>
          <w:p w14:paraId="775D4B5D" w14:textId="77777777" w:rsidR="0017148C" w:rsidRDefault="00E63B6B" w:rsidP="00751D73">
            <w:pPr>
              <w:spacing w:after="0" w:line="240" w:lineRule="auto"/>
              <w:jc w:val="center"/>
            </w:pPr>
            <w:r>
              <w:t>0.0012</w:t>
            </w:r>
          </w:p>
        </w:tc>
        <w:tc>
          <w:tcPr>
            <w:tcW w:w="97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5121374E" w14:textId="77777777" w:rsidR="0017148C" w:rsidRDefault="00E63B6B" w:rsidP="00751D73">
            <w:pPr>
              <w:spacing w:after="0" w:line="240" w:lineRule="auto"/>
              <w:jc w:val="center"/>
            </w:pPr>
            <w:r>
              <w:t>0.39</w:t>
            </w:r>
          </w:p>
          <w:p w14:paraId="02538361" w14:textId="77777777" w:rsidR="0017148C" w:rsidRDefault="00E63B6B" w:rsidP="00751D73">
            <w:pPr>
              <w:spacing w:after="0" w:line="240" w:lineRule="auto"/>
              <w:jc w:val="center"/>
            </w:pPr>
            <w:r>
              <w:t>0.32</w:t>
            </w:r>
          </w:p>
        </w:tc>
      </w:tr>
      <w:tr w:rsidR="0017148C" w14:paraId="483BA7DC" w14:textId="77777777">
        <w:tc>
          <w:tcPr>
            <w:tcW w:w="52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39B368D5" w14:textId="77777777" w:rsidR="0017148C" w:rsidRDefault="00E63B6B" w:rsidP="0034281C">
            <w:pPr>
              <w:spacing w:after="0" w:line="240" w:lineRule="auto"/>
              <w:jc w:val="both"/>
            </w:pPr>
            <w:r>
              <w:t>60</w:t>
            </w:r>
          </w:p>
        </w:tc>
        <w:tc>
          <w:tcPr>
            <w:tcW w:w="678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32C98F9E" w14:textId="77777777" w:rsidR="0017148C" w:rsidRDefault="00E63B6B" w:rsidP="0034281C">
            <w:pPr>
              <w:spacing w:after="0" w:line="240" w:lineRule="auto"/>
              <w:jc w:val="both"/>
            </w:pPr>
            <w:r>
              <w:t>= 0.000399 + 1.005624 * CH03</w:t>
            </w:r>
          </w:p>
          <w:p w14:paraId="79976AE0" w14:textId="77777777" w:rsidR="0017148C" w:rsidRDefault="00E63B6B" w:rsidP="0034281C">
            <w:pPr>
              <w:spacing w:after="0" w:line="240" w:lineRule="auto"/>
              <w:jc w:val="both"/>
            </w:pPr>
            <w:r>
              <w:t>= -0.000094 + 1.002637 * CH03 + 0.004621 * CH07</w:t>
            </w:r>
          </w:p>
        </w:tc>
        <w:tc>
          <w:tcPr>
            <w:tcW w:w="10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40EC0258" w14:textId="77777777" w:rsidR="0017148C" w:rsidRDefault="00E63B6B" w:rsidP="00751D73">
            <w:pPr>
              <w:spacing w:after="0" w:line="240" w:lineRule="auto"/>
              <w:jc w:val="center"/>
            </w:pPr>
            <w:r>
              <w:t>0.0019</w:t>
            </w:r>
          </w:p>
          <w:p w14:paraId="3922C442" w14:textId="77777777" w:rsidR="0017148C" w:rsidRDefault="00E63B6B" w:rsidP="00751D73">
            <w:pPr>
              <w:spacing w:after="0" w:line="240" w:lineRule="auto"/>
              <w:jc w:val="center"/>
            </w:pPr>
            <w:r>
              <w:t>0.0013</w:t>
            </w:r>
          </w:p>
        </w:tc>
        <w:tc>
          <w:tcPr>
            <w:tcW w:w="97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5CFED19" w14:textId="77777777" w:rsidR="0017148C" w:rsidRDefault="00E63B6B" w:rsidP="00751D73">
            <w:pPr>
              <w:spacing w:after="0" w:line="240" w:lineRule="auto"/>
              <w:jc w:val="center"/>
            </w:pPr>
            <w:r>
              <w:t>0.43</w:t>
            </w:r>
          </w:p>
          <w:p w14:paraId="14C798C0" w14:textId="77777777" w:rsidR="0017148C" w:rsidRDefault="00E63B6B" w:rsidP="00751D73">
            <w:pPr>
              <w:spacing w:after="0" w:line="240" w:lineRule="auto"/>
              <w:jc w:val="center"/>
            </w:pPr>
            <w:r>
              <w:t>0.33</w:t>
            </w:r>
          </w:p>
        </w:tc>
      </w:tr>
    </w:tbl>
    <w:p w14:paraId="33A37FE9" w14:textId="77777777" w:rsidR="0017148C" w:rsidRDefault="00E63B6B" w:rsidP="0034281C">
      <w:pPr>
        <w:ind w:left="-15"/>
        <w:jc w:val="both"/>
        <w:rPr>
          <w:b/>
          <w:sz w:val="24"/>
          <w:szCs w:val="24"/>
        </w:rPr>
      </w:pPr>
      <w:r>
        <w:rPr>
          <w:noProof/>
        </w:rPr>
        <w:lastRenderedPageBreak/>
        <w:drawing>
          <wp:anchor distT="114300" distB="114300" distL="114300" distR="114300" simplePos="0" relativeHeight="251660288" behindDoc="0" locked="0" layoutInCell="1" hidden="0" allowOverlap="1" wp14:anchorId="0C96CAAB" wp14:editId="0FE9B167">
            <wp:simplePos x="0" y="0"/>
            <wp:positionH relativeFrom="column">
              <wp:posOffset>4019550</wp:posOffset>
            </wp:positionH>
            <wp:positionV relativeFrom="paragraph">
              <wp:posOffset>419100</wp:posOffset>
            </wp:positionV>
            <wp:extent cx="1597222" cy="1548327"/>
            <wp:effectExtent l="0" t="0" r="0" b="0"/>
            <wp:wrapSquare wrapText="bothSides" distT="114300" distB="114300" distL="114300" distR="114300"/>
            <wp:docPr id="34"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44"/>
                    <a:srcRect/>
                    <a:stretch>
                      <a:fillRect/>
                    </a:stretch>
                  </pic:blipFill>
                  <pic:spPr>
                    <a:xfrm>
                      <a:off x="0" y="0"/>
                      <a:ext cx="1597222" cy="1548327"/>
                    </a:xfrm>
                    <a:prstGeom prst="rect">
                      <a:avLst/>
                    </a:prstGeom>
                    <a:ln/>
                  </pic:spPr>
                </pic:pic>
              </a:graphicData>
            </a:graphic>
          </wp:anchor>
        </w:drawing>
      </w:r>
    </w:p>
    <w:p w14:paraId="226ED115" w14:textId="77777777" w:rsidR="0017148C" w:rsidRDefault="00E63B6B" w:rsidP="0034281C">
      <w:pPr>
        <w:ind w:left="-15"/>
        <w:jc w:val="both"/>
        <w:rPr>
          <w:b/>
          <w:sz w:val="24"/>
          <w:szCs w:val="24"/>
        </w:rPr>
      </w:pPr>
      <w:r>
        <w:rPr>
          <w:b/>
          <w:sz w:val="24"/>
          <w:szCs w:val="24"/>
        </w:rPr>
        <w:t>SEVIRI VIS008</w:t>
      </w:r>
    </w:p>
    <w:p w14:paraId="1057D864" w14:textId="2E3B64D7" w:rsidR="0017148C" w:rsidRDefault="00E63B6B" w:rsidP="0034281C">
      <w:pPr>
        <w:ind w:left="-15"/>
        <w:jc w:val="both"/>
      </w:pPr>
      <w:r>
        <w:t>This band is much more difficult to estimate from the CH04 reflectance. A simple linear regression is affected by a residual RMS error of 0.0242 which is 5.1% of the average reflectance</w:t>
      </w:r>
      <w:r w:rsidR="00751D73">
        <w:t xml:space="preserve"> in the channel</w:t>
      </w:r>
      <w:r>
        <w:t>. To improve the VIS008 estimation, a step-wi</w:t>
      </w:r>
      <w:r w:rsidR="00D2155C">
        <w:t>s</w:t>
      </w:r>
      <w:r>
        <w:t xml:space="preserve">e analysis is performed amongst the other FCI channels: </w:t>
      </w:r>
    </w:p>
    <w:p w14:paraId="15152BEE" w14:textId="77777777" w:rsidR="0017148C" w:rsidRDefault="0017148C" w:rsidP="0034281C">
      <w:pPr>
        <w:ind w:left="-15"/>
        <w:jc w:val="both"/>
      </w:pPr>
    </w:p>
    <w:tbl>
      <w:tblPr>
        <w:tblStyle w:val="15"/>
        <w:tblW w:w="8910" w:type="dxa"/>
        <w:tblInd w:w="68"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Layout w:type="fixed"/>
        <w:tblLook w:val="0600" w:firstRow="0" w:lastRow="0" w:firstColumn="0" w:lastColumn="0" w:noHBand="1" w:noVBand="1"/>
      </w:tblPr>
      <w:tblGrid>
        <w:gridCol w:w="6886"/>
        <w:gridCol w:w="1050"/>
        <w:gridCol w:w="974"/>
      </w:tblGrid>
      <w:tr w:rsidR="0017148C" w14:paraId="76EBF53F" w14:textId="77777777">
        <w:tc>
          <w:tcPr>
            <w:tcW w:w="688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6842F465" w14:textId="77777777" w:rsidR="0017148C" w:rsidRDefault="00E63B6B" w:rsidP="0034281C">
            <w:pPr>
              <w:spacing w:after="0" w:line="240" w:lineRule="auto"/>
              <w:jc w:val="both"/>
              <w:rPr>
                <w:b/>
              </w:rPr>
            </w:pPr>
            <w:r>
              <w:rPr>
                <w:b/>
              </w:rPr>
              <w:t xml:space="preserve">Regressions for VIS008 = </w:t>
            </w:r>
          </w:p>
        </w:tc>
        <w:tc>
          <w:tcPr>
            <w:tcW w:w="10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6BA6A39A" w14:textId="77777777" w:rsidR="0017148C" w:rsidRDefault="00E63B6B" w:rsidP="00751D73">
            <w:pPr>
              <w:spacing w:after="0" w:line="240" w:lineRule="auto"/>
              <w:jc w:val="center"/>
            </w:pPr>
            <w:r>
              <w:t>RMSE</w:t>
            </w:r>
          </w:p>
        </w:tc>
        <w:tc>
          <w:tcPr>
            <w:tcW w:w="974"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72DF2DC6" w14:textId="77777777" w:rsidR="0017148C" w:rsidRDefault="00E63B6B" w:rsidP="00751D73">
            <w:pPr>
              <w:spacing w:after="0" w:line="240" w:lineRule="auto"/>
              <w:jc w:val="center"/>
            </w:pPr>
            <w:r>
              <w:t>(%)</w:t>
            </w:r>
          </w:p>
        </w:tc>
      </w:tr>
      <w:tr w:rsidR="0017148C" w14:paraId="0E61E6A3" w14:textId="77777777">
        <w:tc>
          <w:tcPr>
            <w:tcW w:w="688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552C5684" w14:textId="77777777" w:rsidR="0017148C" w:rsidRDefault="00E63B6B" w:rsidP="0034281C">
            <w:pPr>
              <w:spacing w:after="0" w:line="240" w:lineRule="auto"/>
              <w:jc w:val="both"/>
            </w:pPr>
            <w:r>
              <w:t>= CH04</w:t>
            </w:r>
          </w:p>
          <w:p w14:paraId="20FFDDB2" w14:textId="77777777" w:rsidR="0017148C" w:rsidRDefault="00E63B6B" w:rsidP="0034281C">
            <w:pPr>
              <w:spacing w:after="0" w:line="240" w:lineRule="auto"/>
              <w:jc w:val="both"/>
            </w:pPr>
            <w:r>
              <w:t>= 0.9977 * CH04</w:t>
            </w:r>
          </w:p>
        </w:tc>
        <w:tc>
          <w:tcPr>
            <w:tcW w:w="10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12E8C40B" w14:textId="77777777" w:rsidR="0017148C" w:rsidRDefault="00E63B6B" w:rsidP="00751D73">
            <w:pPr>
              <w:spacing w:after="0" w:line="240" w:lineRule="auto"/>
              <w:jc w:val="center"/>
            </w:pPr>
            <w:r>
              <w:t>0.0248</w:t>
            </w:r>
          </w:p>
          <w:p w14:paraId="06B58D53" w14:textId="77777777" w:rsidR="0017148C" w:rsidRDefault="00E63B6B" w:rsidP="00751D73">
            <w:pPr>
              <w:spacing w:after="0" w:line="240" w:lineRule="auto"/>
              <w:jc w:val="center"/>
            </w:pPr>
            <w:r>
              <w:t>0.0247</w:t>
            </w:r>
          </w:p>
        </w:tc>
        <w:tc>
          <w:tcPr>
            <w:tcW w:w="974"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7DFB6CE2" w14:textId="77777777" w:rsidR="0017148C" w:rsidRDefault="00E63B6B" w:rsidP="00751D73">
            <w:pPr>
              <w:spacing w:after="0" w:line="240" w:lineRule="auto"/>
              <w:jc w:val="center"/>
            </w:pPr>
            <w:r>
              <w:t>5.2</w:t>
            </w:r>
          </w:p>
          <w:p w14:paraId="318D2219" w14:textId="77777777" w:rsidR="0017148C" w:rsidRDefault="00E63B6B" w:rsidP="00751D73">
            <w:pPr>
              <w:spacing w:after="0" w:line="240" w:lineRule="auto"/>
              <w:jc w:val="center"/>
            </w:pPr>
            <w:r>
              <w:t>5.2</w:t>
            </w:r>
          </w:p>
        </w:tc>
      </w:tr>
      <w:tr w:rsidR="0017148C" w14:paraId="7B7E9CDA" w14:textId="77777777">
        <w:tc>
          <w:tcPr>
            <w:tcW w:w="688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5CD9AE9D" w14:textId="77777777" w:rsidR="0017148C" w:rsidRDefault="00E63B6B" w:rsidP="0034281C">
            <w:pPr>
              <w:spacing w:after="0" w:line="240" w:lineRule="auto"/>
              <w:jc w:val="both"/>
            </w:pPr>
            <w:r>
              <w:t>= -0.008042 + 1.008179* CH04</w:t>
            </w:r>
          </w:p>
        </w:tc>
        <w:tc>
          <w:tcPr>
            <w:tcW w:w="10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60CAE1B" w14:textId="77777777" w:rsidR="0017148C" w:rsidRDefault="00E63B6B" w:rsidP="00751D73">
            <w:pPr>
              <w:spacing w:after="0" w:line="240" w:lineRule="auto"/>
              <w:jc w:val="center"/>
            </w:pPr>
            <w:r>
              <w:t>0.0242</w:t>
            </w:r>
          </w:p>
        </w:tc>
        <w:tc>
          <w:tcPr>
            <w:tcW w:w="974"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4F7FF8F5" w14:textId="77777777" w:rsidR="0017148C" w:rsidRDefault="00E63B6B" w:rsidP="00751D73">
            <w:pPr>
              <w:spacing w:after="0" w:line="240" w:lineRule="auto"/>
              <w:jc w:val="center"/>
            </w:pPr>
            <w:r>
              <w:t>5.1%</w:t>
            </w:r>
          </w:p>
        </w:tc>
      </w:tr>
      <w:tr w:rsidR="0017148C" w14:paraId="67B147C8" w14:textId="77777777">
        <w:tc>
          <w:tcPr>
            <w:tcW w:w="688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43544CD5" w14:textId="77777777" w:rsidR="0017148C" w:rsidRDefault="00E63B6B" w:rsidP="0034281C">
            <w:pPr>
              <w:spacing w:after="0" w:line="240" w:lineRule="auto"/>
              <w:jc w:val="both"/>
            </w:pPr>
            <w:r>
              <w:t xml:space="preserve">= 0.001684 + 0.757720  * CH04 + 0.281424 * CH05  </w:t>
            </w:r>
          </w:p>
        </w:tc>
        <w:tc>
          <w:tcPr>
            <w:tcW w:w="10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1414681D" w14:textId="77777777" w:rsidR="0017148C" w:rsidRDefault="00E63B6B" w:rsidP="00751D73">
            <w:pPr>
              <w:spacing w:after="0" w:line="240" w:lineRule="auto"/>
              <w:jc w:val="center"/>
            </w:pPr>
            <w:r>
              <w:t>0.0116</w:t>
            </w:r>
          </w:p>
        </w:tc>
        <w:tc>
          <w:tcPr>
            <w:tcW w:w="974"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6DEAE71D" w14:textId="77777777" w:rsidR="0017148C" w:rsidRDefault="00E63B6B" w:rsidP="00751D73">
            <w:pPr>
              <w:spacing w:after="0" w:line="240" w:lineRule="auto"/>
              <w:jc w:val="center"/>
            </w:pPr>
            <w:r>
              <w:t>2.4%</w:t>
            </w:r>
          </w:p>
        </w:tc>
      </w:tr>
      <w:tr w:rsidR="0017148C" w14:paraId="11A76521" w14:textId="77777777">
        <w:tc>
          <w:tcPr>
            <w:tcW w:w="688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171BB46D" w14:textId="77777777" w:rsidR="0017148C" w:rsidRPr="00751D73" w:rsidRDefault="00E63B6B" w:rsidP="0034281C">
            <w:pPr>
              <w:spacing w:after="0" w:line="240" w:lineRule="auto"/>
              <w:jc w:val="both"/>
              <w:rPr>
                <w:b/>
              </w:rPr>
            </w:pPr>
            <w:r w:rsidRPr="00751D73">
              <w:rPr>
                <w:b/>
              </w:rPr>
              <w:t>= -0.001942 + 0.067589* CH02 + 0.735623* CH04 + 0.240638* CH05</w:t>
            </w:r>
          </w:p>
        </w:tc>
        <w:tc>
          <w:tcPr>
            <w:tcW w:w="10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1CE57B3D" w14:textId="77777777" w:rsidR="0017148C" w:rsidRPr="00751D73" w:rsidRDefault="00E63B6B" w:rsidP="00751D73">
            <w:pPr>
              <w:spacing w:after="0" w:line="240" w:lineRule="auto"/>
              <w:jc w:val="center"/>
              <w:rPr>
                <w:b/>
              </w:rPr>
            </w:pPr>
            <w:r w:rsidRPr="00751D73">
              <w:rPr>
                <w:b/>
              </w:rPr>
              <w:t>0.0080</w:t>
            </w:r>
          </w:p>
        </w:tc>
        <w:tc>
          <w:tcPr>
            <w:tcW w:w="974"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AB58B22" w14:textId="77777777" w:rsidR="0017148C" w:rsidRPr="00751D73" w:rsidRDefault="00E63B6B" w:rsidP="00751D73">
            <w:pPr>
              <w:spacing w:after="0" w:line="240" w:lineRule="auto"/>
              <w:jc w:val="center"/>
              <w:rPr>
                <w:b/>
              </w:rPr>
            </w:pPr>
            <w:r w:rsidRPr="00751D73">
              <w:rPr>
                <w:b/>
              </w:rPr>
              <w:t>1.7%</w:t>
            </w:r>
          </w:p>
        </w:tc>
      </w:tr>
      <w:tr w:rsidR="0017148C" w14:paraId="140AFC4C" w14:textId="77777777">
        <w:tc>
          <w:tcPr>
            <w:tcW w:w="688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5DDF6B4B" w14:textId="77777777" w:rsidR="0017148C" w:rsidRDefault="00E63B6B" w:rsidP="0034281C">
            <w:pPr>
              <w:spacing w:after="0" w:line="240" w:lineRule="auto"/>
              <w:jc w:val="both"/>
            </w:pPr>
            <w:r>
              <w:t>= -0. 001420 + 0.057381 * CH02 + 0.759262 * CH04 + 0. 236671 * CH05 -0.024829 * CH08</w:t>
            </w:r>
          </w:p>
        </w:tc>
        <w:tc>
          <w:tcPr>
            <w:tcW w:w="10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5F2400F3" w14:textId="77777777" w:rsidR="0017148C" w:rsidRDefault="00E63B6B" w:rsidP="00751D73">
            <w:pPr>
              <w:spacing w:after="0" w:line="240" w:lineRule="auto"/>
              <w:jc w:val="center"/>
            </w:pPr>
            <w:r>
              <w:t>0.0070</w:t>
            </w:r>
          </w:p>
        </w:tc>
        <w:tc>
          <w:tcPr>
            <w:tcW w:w="974"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34548EA" w14:textId="77777777" w:rsidR="0017148C" w:rsidRDefault="00E63B6B" w:rsidP="00751D73">
            <w:pPr>
              <w:spacing w:after="0" w:line="240" w:lineRule="auto"/>
              <w:jc w:val="center"/>
            </w:pPr>
            <w:r>
              <w:t>1.5%</w:t>
            </w:r>
          </w:p>
        </w:tc>
      </w:tr>
      <w:tr w:rsidR="0017148C" w14:paraId="04E7C33A" w14:textId="77777777">
        <w:tc>
          <w:tcPr>
            <w:tcW w:w="688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47DA770" w14:textId="77777777" w:rsidR="0017148C" w:rsidRDefault="00E63B6B" w:rsidP="0034281C">
            <w:pPr>
              <w:spacing w:after="0" w:line="240" w:lineRule="auto"/>
              <w:jc w:val="both"/>
            </w:pPr>
            <w:r>
              <w:t>(...)</w:t>
            </w:r>
          </w:p>
        </w:tc>
        <w:tc>
          <w:tcPr>
            <w:tcW w:w="10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638D242A" w14:textId="77777777" w:rsidR="0017148C" w:rsidRDefault="0017148C" w:rsidP="00751D73">
            <w:pPr>
              <w:spacing w:after="0" w:line="240" w:lineRule="auto"/>
              <w:jc w:val="center"/>
            </w:pPr>
          </w:p>
        </w:tc>
        <w:tc>
          <w:tcPr>
            <w:tcW w:w="974"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38B14D1A" w14:textId="77777777" w:rsidR="0017148C" w:rsidRDefault="0017148C" w:rsidP="00751D73">
            <w:pPr>
              <w:spacing w:after="0" w:line="240" w:lineRule="auto"/>
              <w:jc w:val="center"/>
            </w:pPr>
          </w:p>
        </w:tc>
      </w:tr>
      <w:tr w:rsidR="0017148C" w14:paraId="2A01F52C" w14:textId="77777777">
        <w:tc>
          <w:tcPr>
            <w:tcW w:w="688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4A39474F" w14:textId="77777777" w:rsidR="0017148C" w:rsidRDefault="00E63B6B" w:rsidP="0034281C">
            <w:pPr>
              <w:spacing w:after="0" w:line="240" w:lineRule="auto"/>
              <w:jc w:val="both"/>
            </w:pPr>
            <w:r>
              <w:t>Linear regression on all the 8 solar channels</w:t>
            </w:r>
          </w:p>
        </w:tc>
        <w:tc>
          <w:tcPr>
            <w:tcW w:w="10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1271873B" w14:textId="77777777" w:rsidR="0017148C" w:rsidRDefault="00E63B6B" w:rsidP="00751D73">
            <w:pPr>
              <w:spacing w:after="0" w:line="240" w:lineRule="auto"/>
              <w:jc w:val="center"/>
            </w:pPr>
            <w:r>
              <w:t>0.0068</w:t>
            </w:r>
          </w:p>
        </w:tc>
        <w:tc>
          <w:tcPr>
            <w:tcW w:w="974"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85D9AA2" w14:textId="77777777" w:rsidR="0017148C" w:rsidRDefault="00E63B6B" w:rsidP="00751D73">
            <w:pPr>
              <w:spacing w:after="0" w:line="240" w:lineRule="auto"/>
              <w:jc w:val="center"/>
            </w:pPr>
            <w:r>
              <w:t>1.4%</w:t>
            </w:r>
          </w:p>
        </w:tc>
      </w:tr>
    </w:tbl>
    <w:p w14:paraId="282754EE" w14:textId="77777777" w:rsidR="0017148C" w:rsidRDefault="0017148C" w:rsidP="0034281C">
      <w:pPr>
        <w:ind w:left="-15"/>
        <w:jc w:val="both"/>
      </w:pPr>
    </w:p>
    <w:p w14:paraId="07F1EDEE" w14:textId="77777777" w:rsidR="0017148C" w:rsidRDefault="00E63B6B" w:rsidP="0034281C">
      <w:pPr>
        <w:ind w:left="-15"/>
        <w:jc w:val="both"/>
      </w:pPr>
      <w:r>
        <w:t xml:space="preserve">The addition of the CH05 (0.9µm) in the regression significantly improves the VIS008 estimation. Further addition of the CH02 (0.5µm) has a </w:t>
      </w:r>
      <w:r w:rsidR="00751D73">
        <w:t>positive significant</w:t>
      </w:r>
      <w:r>
        <w:t xml:space="preserve"> effect on the RMSE. Adding more channels does not bring further</w:t>
      </w:r>
      <w:r w:rsidR="00751D73">
        <w:t xml:space="preserve"> significant improvement</w:t>
      </w:r>
      <w:r>
        <w:t xml:space="preserve">. </w:t>
      </w:r>
    </w:p>
    <w:p w14:paraId="6741712A" w14:textId="77777777" w:rsidR="0017148C" w:rsidRDefault="00E63B6B" w:rsidP="0034281C">
      <w:pPr>
        <w:ind w:left="-15"/>
        <w:jc w:val="both"/>
      </w:pPr>
      <w:r>
        <w:t xml:space="preserve">Making the regression dependent on the SZA does not improve significantly the performances (at least when the 3 channels are used): </w:t>
      </w:r>
    </w:p>
    <w:tbl>
      <w:tblPr>
        <w:tblStyle w:val="14"/>
        <w:tblW w:w="9359" w:type="dxa"/>
        <w:tblInd w:w="68"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Layout w:type="fixed"/>
        <w:tblLook w:val="0600" w:firstRow="0" w:lastRow="0" w:firstColumn="0" w:lastColumn="0" w:noHBand="1" w:noVBand="1"/>
      </w:tblPr>
      <w:tblGrid>
        <w:gridCol w:w="690"/>
        <w:gridCol w:w="6645"/>
        <w:gridCol w:w="1050"/>
        <w:gridCol w:w="974"/>
      </w:tblGrid>
      <w:tr w:rsidR="0017148C" w14:paraId="08B01145" w14:textId="77777777">
        <w:tc>
          <w:tcPr>
            <w:tcW w:w="69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549F50D1" w14:textId="77777777" w:rsidR="0017148C" w:rsidRDefault="00E63B6B" w:rsidP="0034281C">
            <w:pPr>
              <w:spacing w:after="0" w:line="240" w:lineRule="auto"/>
              <w:jc w:val="both"/>
            </w:pPr>
            <w:r>
              <w:t>SZA</w:t>
            </w:r>
          </w:p>
        </w:tc>
        <w:tc>
          <w:tcPr>
            <w:tcW w:w="664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7EEC45BA" w14:textId="77777777" w:rsidR="0017148C" w:rsidRDefault="00751D73" w:rsidP="0034281C">
            <w:pPr>
              <w:spacing w:after="0" w:line="240" w:lineRule="auto"/>
              <w:jc w:val="both"/>
            </w:pPr>
            <w:r>
              <w:t xml:space="preserve">Regressions for VIS008 </w:t>
            </w:r>
          </w:p>
        </w:tc>
        <w:tc>
          <w:tcPr>
            <w:tcW w:w="10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493BEEAD" w14:textId="77777777" w:rsidR="0017148C" w:rsidRDefault="00E63B6B" w:rsidP="00751D73">
            <w:pPr>
              <w:spacing w:after="0" w:line="240" w:lineRule="auto"/>
              <w:jc w:val="center"/>
            </w:pPr>
            <w:r>
              <w:t>RMSE</w:t>
            </w:r>
          </w:p>
        </w:tc>
        <w:tc>
          <w:tcPr>
            <w:tcW w:w="974"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1B40314D" w14:textId="77777777" w:rsidR="0017148C" w:rsidRDefault="00E63B6B" w:rsidP="00751D73">
            <w:pPr>
              <w:spacing w:after="0" w:line="240" w:lineRule="auto"/>
              <w:jc w:val="center"/>
            </w:pPr>
            <w:r>
              <w:t>(%)</w:t>
            </w:r>
          </w:p>
        </w:tc>
      </w:tr>
      <w:tr w:rsidR="0017148C" w14:paraId="3985DDF5" w14:textId="77777777">
        <w:tc>
          <w:tcPr>
            <w:tcW w:w="69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659343AE" w14:textId="77777777" w:rsidR="0017148C" w:rsidRDefault="00E63B6B" w:rsidP="0034281C">
            <w:pPr>
              <w:spacing w:after="0" w:line="240" w:lineRule="auto"/>
              <w:jc w:val="both"/>
            </w:pPr>
            <w:r>
              <w:t>0°</w:t>
            </w:r>
          </w:p>
        </w:tc>
        <w:tc>
          <w:tcPr>
            <w:tcW w:w="664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5D984C37" w14:textId="77777777" w:rsidR="0017148C" w:rsidRDefault="00E63B6B" w:rsidP="0034281C">
            <w:pPr>
              <w:spacing w:after="0" w:line="240" w:lineRule="auto"/>
              <w:jc w:val="both"/>
            </w:pPr>
            <w:r>
              <w:t>= -0.004122 + 0.064963 * CH02 + 0.735035 * CH04 + 0.251225 * CH05</w:t>
            </w:r>
          </w:p>
        </w:tc>
        <w:tc>
          <w:tcPr>
            <w:tcW w:w="10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36B0CA4D" w14:textId="77777777" w:rsidR="0017148C" w:rsidRDefault="00E63B6B" w:rsidP="00751D73">
            <w:pPr>
              <w:spacing w:after="0" w:line="240" w:lineRule="auto"/>
              <w:jc w:val="center"/>
            </w:pPr>
            <w:r>
              <w:t>0.0080</w:t>
            </w:r>
          </w:p>
        </w:tc>
        <w:tc>
          <w:tcPr>
            <w:tcW w:w="974"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374DAA2A" w14:textId="77777777" w:rsidR="0017148C" w:rsidRDefault="00E63B6B" w:rsidP="00751D73">
            <w:pPr>
              <w:spacing w:after="0" w:line="240" w:lineRule="auto"/>
              <w:jc w:val="center"/>
            </w:pPr>
            <w:r>
              <w:t>1.80</w:t>
            </w:r>
          </w:p>
        </w:tc>
      </w:tr>
      <w:tr w:rsidR="0017148C" w14:paraId="5F4B6090" w14:textId="77777777">
        <w:tc>
          <w:tcPr>
            <w:tcW w:w="69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5FA0CB88" w14:textId="77777777" w:rsidR="0017148C" w:rsidRDefault="00E63B6B" w:rsidP="0034281C">
            <w:pPr>
              <w:spacing w:after="0" w:line="240" w:lineRule="auto"/>
              <w:jc w:val="both"/>
            </w:pPr>
            <w:r>
              <w:t>30°</w:t>
            </w:r>
          </w:p>
        </w:tc>
        <w:tc>
          <w:tcPr>
            <w:tcW w:w="664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36ACFDD8" w14:textId="77777777" w:rsidR="0017148C" w:rsidRDefault="00E63B6B" w:rsidP="0034281C">
            <w:pPr>
              <w:spacing w:after="0" w:line="240" w:lineRule="auto"/>
              <w:jc w:val="both"/>
            </w:pPr>
            <w:r>
              <w:t>= -0.003931 + 0.064712 * CH02 + 0.735811 * CH04 + 0.249871 * CH05</w:t>
            </w:r>
          </w:p>
        </w:tc>
        <w:tc>
          <w:tcPr>
            <w:tcW w:w="10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5930E5A" w14:textId="77777777" w:rsidR="0017148C" w:rsidRDefault="00E63B6B" w:rsidP="00751D73">
            <w:pPr>
              <w:spacing w:after="0" w:line="240" w:lineRule="auto"/>
              <w:jc w:val="center"/>
            </w:pPr>
            <w:r>
              <w:t>0.0079</w:t>
            </w:r>
          </w:p>
        </w:tc>
        <w:tc>
          <w:tcPr>
            <w:tcW w:w="974"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159A6618" w14:textId="77777777" w:rsidR="0017148C" w:rsidRDefault="00E63B6B" w:rsidP="00751D73">
            <w:pPr>
              <w:spacing w:after="0" w:line="240" w:lineRule="auto"/>
              <w:jc w:val="center"/>
            </w:pPr>
            <w:r>
              <w:t>1.78</w:t>
            </w:r>
          </w:p>
        </w:tc>
      </w:tr>
      <w:tr w:rsidR="0017148C" w14:paraId="764B6457" w14:textId="77777777">
        <w:tc>
          <w:tcPr>
            <w:tcW w:w="69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69C456D7" w14:textId="77777777" w:rsidR="0017148C" w:rsidRDefault="00E63B6B" w:rsidP="0034281C">
            <w:pPr>
              <w:spacing w:after="0" w:line="240" w:lineRule="auto"/>
              <w:jc w:val="both"/>
            </w:pPr>
            <w:r>
              <w:t>60°</w:t>
            </w:r>
          </w:p>
        </w:tc>
        <w:tc>
          <w:tcPr>
            <w:tcW w:w="664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C4470D7" w14:textId="77777777" w:rsidR="0017148C" w:rsidRDefault="00E63B6B" w:rsidP="0034281C">
            <w:pPr>
              <w:spacing w:after="0" w:line="240" w:lineRule="auto"/>
              <w:jc w:val="both"/>
            </w:pPr>
            <w:r>
              <w:t>= -0.003323 + 0.064582 * CH02 + 0.737741 * CH04 + 0.245351 * CH05</w:t>
            </w:r>
          </w:p>
        </w:tc>
        <w:tc>
          <w:tcPr>
            <w:tcW w:w="10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58A9AFD0" w14:textId="77777777" w:rsidR="0017148C" w:rsidRDefault="00E63B6B" w:rsidP="00751D73">
            <w:pPr>
              <w:spacing w:after="0" w:line="240" w:lineRule="auto"/>
              <w:jc w:val="center"/>
            </w:pPr>
            <w:r>
              <w:t>0.0078</w:t>
            </w:r>
          </w:p>
        </w:tc>
        <w:tc>
          <w:tcPr>
            <w:tcW w:w="974"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0CA91E3" w14:textId="77777777" w:rsidR="0017148C" w:rsidRDefault="00E63B6B" w:rsidP="00751D73">
            <w:pPr>
              <w:spacing w:after="0" w:line="240" w:lineRule="auto"/>
              <w:jc w:val="center"/>
            </w:pPr>
            <w:r>
              <w:t>1.71</w:t>
            </w:r>
          </w:p>
        </w:tc>
      </w:tr>
    </w:tbl>
    <w:p w14:paraId="45554442" w14:textId="77777777" w:rsidR="0017148C" w:rsidRDefault="0017148C" w:rsidP="0034281C">
      <w:pPr>
        <w:ind w:left="-15"/>
        <w:jc w:val="both"/>
      </w:pPr>
    </w:p>
    <w:p w14:paraId="73287782" w14:textId="77777777" w:rsidR="0017148C" w:rsidRDefault="0017148C" w:rsidP="0034281C">
      <w:pPr>
        <w:ind w:left="-15"/>
        <w:jc w:val="both"/>
      </w:pPr>
    </w:p>
    <w:p w14:paraId="727DA6C4" w14:textId="77777777" w:rsidR="0017148C" w:rsidRDefault="00751D73" w:rsidP="0034281C">
      <w:pPr>
        <w:ind w:left="-15"/>
        <w:jc w:val="both"/>
        <w:rPr>
          <w:b/>
          <w:sz w:val="24"/>
          <w:szCs w:val="24"/>
        </w:rPr>
      </w:pPr>
      <w:r>
        <w:rPr>
          <w:noProof/>
        </w:rPr>
        <w:lastRenderedPageBreak/>
        <w:drawing>
          <wp:anchor distT="114300" distB="114300" distL="114300" distR="114300" simplePos="0" relativeHeight="251661312" behindDoc="0" locked="0" layoutInCell="1" hidden="0" allowOverlap="1" wp14:anchorId="13478780" wp14:editId="3A25ED20">
            <wp:simplePos x="0" y="0"/>
            <wp:positionH relativeFrom="column">
              <wp:posOffset>3657600</wp:posOffset>
            </wp:positionH>
            <wp:positionV relativeFrom="paragraph">
              <wp:posOffset>41910</wp:posOffset>
            </wp:positionV>
            <wp:extent cx="2005330" cy="1924050"/>
            <wp:effectExtent l="0" t="0" r="0" b="0"/>
            <wp:wrapSquare wrapText="bothSides" distT="114300" distB="114300" distL="114300" distR="114300"/>
            <wp:docPr id="1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45"/>
                    <a:srcRect/>
                    <a:stretch>
                      <a:fillRect/>
                    </a:stretch>
                  </pic:blipFill>
                  <pic:spPr>
                    <a:xfrm>
                      <a:off x="0" y="0"/>
                      <a:ext cx="2005330" cy="1924050"/>
                    </a:xfrm>
                    <a:prstGeom prst="rect">
                      <a:avLst/>
                    </a:prstGeom>
                    <a:ln/>
                  </pic:spPr>
                </pic:pic>
              </a:graphicData>
            </a:graphic>
          </wp:anchor>
        </w:drawing>
      </w:r>
      <w:r w:rsidR="00E63B6B">
        <w:rPr>
          <w:b/>
          <w:sz w:val="24"/>
          <w:szCs w:val="24"/>
        </w:rPr>
        <w:t xml:space="preserve">SEVIRI IR_016 </w:t>
      </w:r>
    </w:p>
    <w:p w14:paraId="5973A6CF" w14:textId="37985FEA" w:rsidR="00A36502" w:rsidRDefault="00E63B6B" w:rsidP="00A36502">
      <w:pPr>
        <w:ind w:left="-15"/>
        <w:jc w:val="both"/>
      </w:pPr>
      <w:r>
        <w:t xml:space="preserve">The channel is much </w:t>
      </w:r>
      <w:r w:rsidR="00D2155C">
        <w:t xml:space="preserve">broader </w:t>
      </w:r>
      <w:r>
        <w:t xml:space="preserve">than the CH07 of FCI, and there is also a shift in central wavelength. </w:t>
      </w:r>
      <w:r w:rsidR="00751D73">
        <w:t xml:space="preserve">The </w:t>
      </w:r>
      <w:r w:rsidR="00A36502">
        <w:t>reflectances are</w:t>
      </w:r>
      <w:r w:rsidR="00751D73">
        <w:t xml:space="preserve"> in general 1.8% higher for SEVIRI IR_016 than in </w:t>
      </w:r>
      <w:r w:rsidR="00A36502">
        <w:t xml:space="preserve">the FCI CH07. The addition of the CH05 (0.9µm) in the regression significantly improves the IR_016 estimation. Adding more channels does not bring further significant improvement. </w:t>
      </w:r>
    </w:p>
    <w:tbl>
      <w:tblPr>
        <w:tblStyle w:val="13"/>
        <w:tblW w:w="8910" w:type="dxa"/>
        <w:tblInd w:w="68"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Layout w:type="fixed"/>
        <w:tblLook w:val="0600" w:firstRow="0" w:lastRow="0" w:firstColumn="0" w:lastColumn="0" w:noHBand="1" w:noVBand="1"/>
      </w:tblPr>
      <w:tblGrid>
        <w:gridCol w:w="6886"/>
        <w:gridCol w:w="1050"/>
        <w:gridCol w:w="974"/>
      </w:tblGrid>
      <w:tr w:rsidR="0017148C" w14:paraId="0F8C006A" w14:textId="77777777">
        <w:tc>
          <w:tcPr>
            <w:tcW w:w="688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44D34BE9" w14:textId="77777777" w:rsidR="0017148C" w:rsidRDefault="00E63B6B" w:rsidP="0034281C">
            <w:pPr>
              <w:spacing w:after="0" w:line="240" w:lineRule="auto"/>
              <w:jc w:val="both"/>
            </w:pPr>
            <w:r>
              <w:t xml:space="preserve">Regressions for IR_016 = </w:t>
            </w:r>
          </w:p>
        </w:tc>
        <w:tc>
          <w:tcPr>
            <w:tcW w:w="10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7913F505" w14:textId="77777777" w:rsidR="0017148C" w:rsidRDefault="00E63B6B" w:rsidP="0034281C">
            <w:pPr>
              <w:spacing w:after="0" w:line="240" w:lineRule="auto"/>
              <w:jc w:val="both"/>
            </w:pPr>
            <w:r>
              <w:t>RMSE</w:t>
            </w:r>
          </w:p>
        </w:tc>
        <w:tc>
          <w:tcPr>
            <w:tcW w:w="974"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DABB6AF" w14:textId="77777777" w:rsidR="0017148C" w:rsidRDefault="00E63B6B" w:rsidP="0034281C">
            <w:pPr>
              <w:spacing w:after="0" w:line="240" w:lineRule="auto"/>
              <w:jc w:val="both"/>
            </w:pPr>
            <w:r>
              <w:t>(%)</w:t>
            </w:r>
          </w:p>
        </w:tc>
      </w:tr>
      <w:tr w:rsidR="0017148C" w14:paraId="1D0418EB" w14:textId="77777777">
        <w:tc>
          <w:tcPr>
            <w:tcW w:w="688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8F895C3" w14:textId="77777777" w:rsidR="0017148C" w:rsidRDefault="00E63B6B" w:rsidP="0034281C">
            <w:pPr>
              <w:spacing w:after="0" w:line="240" w:lineRule="auto"/>
              <w:jc w:val="both"/>
            </w:pPr>
            <w:r>
              <w:t>= CH07</w:t>
            </w:r>
          </w:p>
        </w:tc>
        <w:tc>
          <w:tcPr>
            <w:tcW w:w="10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4396169B" w14:textId="77777777" w:rsidR="0017148C" w:rsidRDefault="00E63B6B" w:rsidP="0034281C">
            <w:pPr>
              <w:spacing w:after="0" w:line="240" w:lineRule="auto"/>
              <w:jc w:val="both"/>
            </w:pPr>
            <w:r>
              <w:t>0.0116</w:t>
            </w:r>
          </w:p>
        </w:tc>
        <w:tc>
          <w:tcPr>
            <w:tcW w:w="974"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6FEE1E0F" w14:textId="77777777" w:rsidR="0017148C" w:rsidRDefault="00E63B6B" w:rsidP="0034281C">
            <w:pPr>
              <w:spacing w:after="0" w:line="240" w:lineRule="auto"/>
              <w:jc w:val="both"/>
            </w:pPr>
            <w:r>
              <w:t>3.9%</w:t>
            </w:r>
          </w:p>
        </w:tc>
      </w:tr>
      <w:tr w:rsidR="0017148C" w14:paraId="48BA8883" w14:textId="77777777">
        <w:tc>
          <w:tcPr>
            <w:tcW w:w="688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413C9F66" w14:textId="77777777" w:rsidR="0017148C" w:rsidRDefault="00E63B6B" w:rsidP="0034281C">
            <w:pPr>
              <w:spacing w:after="0" w:line="240" w:lineRule="auto"/>
              <w:jc w:val="both"/>
            </w:pPr>
            <w:r>
              <w:t>= 1.0181 * CH07</w:t>
            </w:r>
          </w:p>
        </w:tc>
        <w:tc>
          <w:tcPr>
            <w:tcW w:w="10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4DBBF674" w14:textId="77777777" w:rsidR="0017148C" w:rsidRDefault="00E63B6B" w:rsidP="0034281C">
            <w:pPr>
              <w:spacing w:after="0" w:line="240" w:lineRule="auto"/>
              <w:jc w:val="both"/>
            </w:pPr>
            <w:r>
              <w:t>0.0091</w:t>
            </w:r>
          </w:p>
        </w:tc>
        <w:tc>
          <w:tcPr>
            <w:tcW w:w="974"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3EEA9748" w14:textId="77777777" w:rsidR="0017148C" w:rsidRDefault="00E63B6B" w:rsidP="0034281C">
            <w:pPr>
              <w:spacing w:after="0" w:line="240" w:lineRule="auto"/>
              <w:jc w:val="both"/>
            </w:pPr>
            <w:r>
              <w:t>3.1%</w:t>
            </w:r>
          </w:p>
        </w:tc>
      </w:tr>
      <w:tr w:rsidR="0017148C" w14:paraId="1AD96DBF" w14:textId="77777777">
        <w:tc>
          <w:tcPr>
            <w:tcW w:w="688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3713DDE3" w14:textId="77777777" w:rsidR="0017148C" w:rsidRDefault="00E63B6B" w:rsidP="0034281C">
            <w:pPr>
              <w:spacing w:after="0" w:line="240" w:lineRule="auto"/>
              <w:jc w:val="both"/>
            </w:pPr>
            <w:r>
              <w:t xml:space="preserve">=0.003937 + 1.010943* CH07 </w:t>
            </w:r>
          </w:p>
        </w:tc>
        <w:tc>
          <w:tcPr>
            <w:tcW w:w="10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10340E35" w14:textId="77777777" w:rsidR="0017148C" w:rsidRDefault="00E63B6B" w:rsidP="0034281C">
            <w:pPr>
              <w:spacing w:after="0" w:line="240" w:lineRule="auto"/>
              <w:jc w:val="both"/>
            </w:pPr>
            <w:r>
              <w:t>0.0087</w:t>
            </w:r>
          </w:p>
        </w:tc>
        <w:tc>
          <w:tcPr>
            <w:tcW w:w="974"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3811B855" w14:textId="77777777" w:rsidR="0017148C" w:rsidRDefault="00E63B6B" w:rsidP="0034281C">
            <w:pPr>
              <w:spacing w:after="0" w:line="240" w:lineRule="auto"/>
              <w:jc w:val="both"/>
            </w:pPr>
            <w:r>
              <w:t xml:space="preserve">2.9% </w:t>
            </w:r>
          </w:p>
        </w:tc>
      </w:tr>
      <w:tr w:rsidR="0017148C" w14:paraId="2438CB1F" w14:textId="77777777">
        <w:tc>
          <w:tcPr>
            <w:tcW w:w="688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253FC33" w14:textId="77777777" w:rsidR="0017148C" w:rsidRDefault="00E63B6B" w:rsidP="0034281C">
            <w:pPr>
              <w:spacing w:after="0" w:line="240" w:lineRule="auto"/>
              <w:jc w:val="both"/>
              <w:rPr>
                <w:b/>
              </w:rPr>
            </w:pPr>
            <w:r>
              <w:rPr>
                <w:b/>
              </w:rPr>
              <w:t xml:space="preserve"> = -0.000813 + 0.026045 * CH05 +  0.991830 * CH07</w:t>
            </w:r>
          </w:p>
        </w:tc>
        <w:tc>
          <w:tcPr>
            <w:tcW w:w="10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AFEF2C4" w14:textId="77777777" w:rsidR="0017148C" w:rsidRDefault="00E63B6B" w:rsidP="0034281C">
            <w:pPr>
              <w:spacing w:after="0" w:line="240" w:lineRule="auto"/>
              <w:jc w:val="both"/>
            </w:pPr>
            <w:r>
              <w:t>0.0052</w:t>
            </w:r>
          </w:p>
        </w:tc>
        <w:tc>
          <w:tcPr>
            <w:tcW w:w="974"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71B4128E" w14:textId="77777777" w:rsidR="0017148C" w:rsidRDefault="00E63B6B" w:rsidP="0034281C">
            <w:pPr>
              <w:spacing w:after="0" w:line="240" w:lineRule="auto"/>
              <w:jc w:val="both"/>
            </w:pPr>
            <w:r>
              <w:t>1.7%</w:t>
            </w:r>
          </w:p>
        </w:tc>
      </w:tr>
      <w:tr w:rsidR="0017148C" w14:paraId="560D9B2D" w14:textId="77777777">
        <w:tc>
          <w:tcPr>
            <w:tcW w:w="688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31D52FB7" w14:textId="77777777" w:rsidR="0017148C" w:rsidRDefault="00E63B6B" w:rsidP="0034281C">
            <w:pPr>
              <w:spacing w:after="0" w:line="240" w:lineRule="auto"/>
              <w:jc w:val="both"/>
            </w:pPr>
            <w:r>
              <w:t>(...)</w:t>
            </w:r>
          </w:p>
        </w:tc>
        <w:tc>
          <w:tcPr>
            <w:tcW w:w="10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5A9455F2" w14:textId="77777777" w:rsidR="0017148C" w:rsidRDefault="0017148C" w:rsidP="0034281C">
            <w:pPr>
              <w:spacing w:after="0" w:line="240" w:lineRule="auto"/>
              <w:jc w:val="both"/>
            </w:pPr>
          </w:p>
        </w:tc>
        <w:tc>
          <w:tcPr>
            <w:tcW w:w="974"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7B21649" w14:textId="77777777" w:rsidR="0017148C" w:rsidRDefault="0017148C" w:rsidP="0034281C">
            <w:pPr>
              <w:spacing w:after="0" w:line="240" w:lineRule="auto"/>
              <w:jc w:val="both"/>
            </w:pPr>
          </w:p>
        </w:tc>
      </w:tr>
      <w:tr w:rsidR="0017148C" w14:paraId="29D69A4E" w14:textId="77777777">
        <w:tc>
          <w:tcPr>
            <w:tcW w:w="688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6306F113" w14:textId="77777777" w:rsidR="0017148C" w:rsidRDefault="00E63B6B" w:rsidP="0034281C">
            <w:pPr>
              <w:spacing w:after="0" w:line="240" w:lineRule="auto"/>
              <w:jc w:val="both"/>
            </w:pPr>
            <w:r>
              <w:t>Linear regression on all the 8 solar channels</w:t>
            </w:r>
          </w:p>
        </w:tc>
        <w:tc>
          <w:tcPr>
            <w:tcW w:w="10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1C5B5D0A" w14:textId="77777777" w:rsidR="0017148C" w:rsidRDefault="00E63B6B" w:rsidP="0034281C">
            <w:pPr>
              <w:spacing w:after="0" w:line="240" w:lineRule="auto"/>
              <w:jc w:val="both"/>
            </w:pPr>
            <w:r>
              <w:t>0.0047</w:t>
            </w:r>
          </w:p>
        </w:tc>
        <w:tc>
          <w:tcPr>
            <w:tcW w:w="974"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780D1B20" w14:textId="77777777" w:rsidR="0017148C" w:rsidRDefault="00E63B6B" w:rsidP="0034281C">
            <w:pPr>
              <w:spacing w:after="0" w:line="240" w:lineRule="auto"/>
              <w:jc w:val="both"/>
            </w:pPr>
            <w:r>
              <w:t>1.6%</w:t>
            </w:r>
          </w:p>
        </w:tc>
      </w:tr>
    </w:tbl>
    <w:p w14:paraId="28EA6998" w14:textId="77777777" w:rsidR="00A36502" w:rsidRDefault="00A36502" w:rsidP="0034281C">
      <w:pPr>
        <w:ind w:left="-15"/>
        <w:jc w:val="both"/>
      </w:pPr>
      <w:bookmarkStart w:id="69" w:name="_ieq56065dk2g" w:colFirst="0" w:colLast="0"/>
      <w:bookmarkEnd w:id="69"/>
    </w:p>
    <w:p w14:paraId="43E1BC18" w14:textId="77777777" w:rsidR="0017148C" w:rsidRDefault="00E63B6B" w:rsidP="0034281C">
      <w:pPr>
        <w:ind w:left="-15"/>
        <w:jc w:val="both"/>
      </w:pPr>
      <w:r>
        <w:t>As for the VIS008 channel, taking into account the SZA does not improve significantly the SBAF:</w:t>
      </w:r>
    </w:p>
    <w:tbl>
      <w:tblPr>
        <w:tblStyle w:val="12"/>
        <w:tblW w:w="8115" w:type="dxa"/>
        <w:tblInd w:w="68"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Layout w:type="fixed"/>
        <w:tblLook w:val="0600" w:firstRow="0" w:lastRow="0" w:firstColumn="0" w:lastColumn="0" w:noHBand="1" w:noVBand="1"/>
      </w:tblPr>
      <w:tblGrid>
        <w:gridCol w:w="690"/>
        <w:gridCol w:w="5505"/>
        <w:gridCol w:w="1020"/>
        <w:gridCol w:w="900"/>
      </w:tblGrid>
      <w:tr w:rsidR="0017148C" w14:paraId="52E49255" w14:textId="77777777">
        <w:tc>
          <w:tcPr>
            <w:tcW w:w="69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45F9B052" w14:textId="77777777" w:rsidR="0017148C" w:rsidRDefault="00E63B6B" w:rsidP="0034281C">
            <w:pPr>
              <w:spacing w:after="0" w:line="240" w:lineRule="auto"/>
              <w:jc w:val="both"/>
            </w:pPr>
            <w:r>
              <w:t>SZA</w:t>
            </w:r>
          </w:p>
        </w:tc>
        <w:tc>
          <w:tcPr>
            <w:tcW w:w="550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16EE1E32" w14:textId="77777777" w:rsidR="0017148C" w:rsidRDefault="00E63B6B" w:rsidP="0034281C">
            <w:pPr>
              <w:spacing w:after="0" w:line="240" w:lineRule="auto"/>
              <w:jc w:val="both"/>
            </w:pPr>
            <w:r>
              <w:t xml:space="preserve">Regressions for IR_016 = </w:t>
            </w:r>
          </w:p>
        </w:tc>
        <w:tc>
          <w:tcPr>
            <w:tcW w:w="102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480926ED" w14:textId="77777777" w:rsidR="0017148C" w:rsidRDefault="00E63B6B" w:rsidP="0034281C">
            <w:pPr>
              <w:spacing w:after="0" w:line="240" w:lineRule="auto"/>
              <w:jc w:val="both"/>
            </w:pPr>
            <w:r>
              <w:t>RMSE</w:t>
            </w:r>
          </w:p>
        </w:tc>
        <w:tc>
          <w:tcPr>
            <w:tcW w:w="90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22725DF" w14:textId="77777777" w:rsidR="0017148C" w:rsidRDefault="00E63B6B" w:rsidP="0034281C">
            <w:pPr>
              <w:spacing w:after="0" w:line="240" w:lineRule="auto"/>
              <w:jc w:val="both"/>
            </w:pPr>
            <w:r>
              <w:t>(%)</w:t>
            </w:r>
          </w:p>
        </w:tc>
      </w:tr>
      <w:tr w:rsidR="0017148C" w14:paraId="7778862B" w14:textId="77777777">
        <w:tc>
          <w:tcPr>
            <w:tcW w:w="69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5CEBB2B" w14:textId="77777777" w:rsidR="0017148C" w:rsidRDefault="00E63B6B" w:rsidP="0034281C">
            <w:pPr>
              <w:spacing w:after="0" w:line="240" w:lineRule="auto"/>
              <w:jc w:val="both"/>
            </w:pPr>
            <w:r>
              <w:t>0°</w:t>
            </w:r>
          </w:p>
        </w:tc>
        <w:tc>
          <w:tcPr>
            <w:tcW w:w="550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6EF36DE" w14:textId="77777777" w:rsidR="0017148C" w:rsidRDefault="00E63B6B" w:rsidP="0034281C">
            <w:pPr>
              <w:spacing w:after="0" w:line="240" w:lineRule="auto"/>
              <w:jc w:val="both"/>
            </w:pPr>
            <w:r>
              <w:t>-0.000177 + 0.019934 * CH05 + 0.996687 * CH07</w:t>
            </w:r>
          </w:p>
        </w:tc>
        <w:tc>
          <w:tcPr>
            <w:tcW w:w="102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21898C0" w14:textId="77777777" w:rsidR="0017148C" w:rsidRDefault="00E63B6B" w:rsidP="0034281C">
            <w:pPr>
              <w:spacing w:after="0" w:line="240" w:lineRule="auto"/>
              <w:jc w:val="both"/>
            </w:pPr>
            <w:r>
              <w:t>0.0045</w:t>
            </w:r>
          </w:p>
        </w:tc>
        <w:tc>
          <w:tcPr>
            <w:tcW w:w="90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4A8B6C6" w14:textId="77777777" w:rsidR="0017148C" w:rsidRDefault="00E63B6B" w:rsidP="0034281C">
            <w:pPr>
              <w:spacing w:after="0" w:line="240" w:lineRule="auto"/>
              <w:jc w:val="both"/>
            </w:pPr>
            <w:r>
              <w:t>1.7%</w:t>
            </w:r>
          </w:p>
        </w:tc>
      </w:tr>
      <w:tr w:rsidR="0017148C" w14:paraId="32B9528B" w14:textId="77777777">
        <w:tc>
          <w:tcPr>
            <w:tcW w:w="69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65C02152" w14:textId="77777777" w:rsidR="0017148C" w:rsidRDefault="00E63B6B" w:rsidP="0034281C">
            <w:pPr>
              <w:spacing w:after="0" w:line="240" w:lineRule="auto"/>
              <w:jc w:val="both"/>
            </w:pPr>
            <w:r>
              <w:t>30°</w:t>
            </w:r>
          </w:p>
        </w:tc>
        <w:tc>
          <w:tcPr>
            <w:tcW w:w="550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16CB30D1" w14:textId="77777777" w:rsidR="0017148C" w:rsidRDefault="00E63B6B" w:rsidP="0034281C">
            <w:pPr>
              <w:spacing w:after="0" w:line="240" w:lineRule="auto"/>
              <w:jc w:val="both"/>
            </w:pPr>
            <w:r>
              <w:t>-0.000124 + 0.020321 * CH05 + 0.996252 * CH07</w:t>
            </w:r>
          </w:p>
        </w:tc>
        <w:tc>
          <w:tcPr>
            <w:tcW w:w="102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C1C763B" w14:textId="77777777" w:rsidR="0017148C" w:rsidRDefault="00E63B6B" w:rsidP="0034281C">
            <w:pPr>
              <w:spacing w:after="0" w:line="240" w:lineRule="auto"/>
              <w:jc w:val="both"/>
            </w:pPr>
            <w:r>
              <w:t>0.0044</w:t>
            </w:r>
          </w:p>
        </w:tc>
        <w:tc>
          <w:tcPr>
            <w:tcW w:w="90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3AF060AB" w14:textId="77777777" w:rsidR="0017148C" w:rsidRDefault="00E63B6B" w:rsidP="0034281C">
            <w:pPr>
              <w:spacing w:after="0" w:line="240" w:lineRule="auto"/>
              <w:jc w:val="both"/>
            </w:pPr>
            <w:r>
              <w:t>1.7%</w:t>
            </w:r>
          </w:p>
        </w:tc>
      </w:tr>
      <w:tr w:rsidR="0017148C" w14:paraId="0CAD0603" w14:textId="77777777">
        <w:tc>
          <w:tcPr>
            <w:tcW w:w="69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AA070D9" w14:textId="77777777" w:rsidR="0017148C" w:rsidRDefault="00E63B6B" w:rsidP="0034281C">
            <w:pPr>
              <w:spacing w:after="0" w:line="240" w:lineRule="auto"/>
              <w:jc w:val="both"/>
            </w:pPr>
            <w:r>
              <w:t>60°</w:t>
            </w:r>
          </w:p>
        </w:tc>
        <w:tc>
          <w:tcPr>
            <w:tcW w:w="550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4815D9D9" w14:textId="77777777" w:rsidR="0017148C" w:rsidRDefault="00E63B6B" w:rsidP="0034281C">
            <w:pPr>
              <w:spacing w:after="0" w:line="240" w:lineRule="auto"/>
              <w:jc w:val="both"/>
            </w:pPr>
            <w:r>
              <w:t>-0.000321 + 0.022386 * CH05 + 0.994629 * CH07</w:t>
            </w:r>
          </w:p>
        </w:tc>
        <w:tc>
          <w:tcPr>
            <w:tcW w:w="102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9532956" w14:textId="77777777" w:rsidR="0017148C" w:rsidRDefault="00E63B6B" w:rsidP="0034281C">
            <w:pPr>
              <w:spacing w:after="0" w:line="240" w:lineRule="auto"/>
              <w:jc w:val="both"/>
            </w:pPr>
            <w:r>
              <w:t>0.0046</w:t>
            </w:r>
          </w:p>
        </w:tc>
        <w:tc>
          <w:tcPr>
            <w:tcW w:w="90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56657101" w14:textId="77777777" w:rsidR="0017148C" w:rsidRDefault="00E63B6B" w:rsidP="0034281C">
            <w:pPr>
              <w:spacing w:after="0" w:line="240" w:lineRule="auto"/>
              <w:jc w:val="both"/>
            </w:pPr>
            <w:r>
              <w:t>1.6%</w:t>
            </w:r>
          </w:p>
        </w:tc>
      </w:tr>
    </w:tbl>
    <w:p w14:paraId="64CC61FA" w14:textId="77777777" w:rsidR="0017148C" w:rsidRDefault="0017148C" w:rsidP="0034281C">
      <w:pPr>
        <w:ind w:left="-15"/>
        <w:jc w:val="both"/>
      </w:pPr>
    </w:p>
    <w:p w14:paraId="0FD79934" w14:textId="77777777" w:rsidR="0017148C" w:rsidRDefault="00E63B6B" w:rsidP="0034281C">
      <w:pPr>
        <w:jc w:val="both"/>
        <w:rPr>
          <w:b/>
          <w:sz w:val="24"/>
          <w:szCs w:val="24"/>
        </w:rPr>
      </w:pPr>
      <w:r>
        <w:rPr>
          <w:b/>
          <w:sz w:val="24"/>
          <w:szCs w:val="24"/>
        </w:rPr>
        <w:t>Summary</w:t>
      </w:r>
    </w:p>
    <w:p w14:paraId="5D1D0A26" w14:textId="77777777" w:rsidR="0017148C" w:rsidRDefault="00E63B6B" w:rsidP="0034281C">
      <w:pPr>
        <w:jc w:val="both"/>
      </w:pPr>
      <w:r>
        <w:t>In summary, the following relations are proposed to get the SEVIRI solar channels from MTG-I1/FCI (all quantities as reflectances):</w:t>
      </w:r>
    </w:p>
    <w:tbl>
      <w:tblPr>
        <w:tblStyle w:val="11"/>
        <w:tblW w:w="8910" w:type="dxa"/>
        <w:tblInd w:w="68"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Layout w:type="fixed"/>
        <w:tblLook w:val="0600" w:firstRow="0" w:lastRow="0" w:firstColumn="0" w:lastColumn="0" w:noHBand="1" w:noVBand="1"/>
      </w:tblPr>
      <w:tblGrid>
        <w:gridCol w:w="7125"/>
        <w:gridCol w:w="885"/>
        <w:gridCol w:w="900"/>
      </w:tblGrid>
      <w:tr w:rsidR="0017148C" w14:paraId="1354760E" w14:textId="77777777">
        <w:tc>
          <w:tcPr>
            <w:tcW w:w="712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3E1B3EBA" w14:textId="77777777" w:rsidR="0017148C" w:rsidRDefault="00E63B6B" w:rsidP="0034281C">
            <w:pPr>
              <w:widowControl w:val="0"/>
              <w:spacing w:after="0" w:line="240" w:lineRule="auto"/>
              <w:jc w:val="both"/>
              <w:rPr>
                <w:rFonts w:ascii="Arial" w:eastAsia="Arial" w:hAnsi="Arial" w:cs="Arial"/>
                <w:b/>
                <w:sz w:val="20"/>
                <w:szCs w:val="20"/>
              </w:rPr>
            </w:pPr>
            <w:r>
              <w:rPr>
                <w:rFonts w:ascii="Arial" w:eastAsia="Arial" w:hAnsi="Arial" w:cs="Arial"/>
                <w:b/>
                <w:sz w:val="20"/>
                <w:szCs w:val="20"/>
              </w:rPr>
              <w:t>Regressions</w:t>
            </w:r>
          </w:p>
        </w:tc>
        <w:tc>
          <w:tcPr>
            <w:tcW w:w="88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36424721" w14:textId="77777777" w:rsidR="0017148C" w:rsidRDefault="00E63B6B" w:rsidP="00A36502">
            <w:pPr>
              <w:widowControl w:val="0"/>
              <w:spacing w:after="0" w:line="240" w:lineRule="auto"/>
              <w:jc w:val="center"/>
              <w:rPr>
                <w:rFonts w:ascii="Arial" w:eastAsia="Arial" w:hAnsi="Arial" w:cs="Arial"/>
                <w:b/>
                <w:sz w:val="20"/>
                <w:szCs w:val="20"/>
              </w:rPr>
            </w:pPr>
            <w:r>
              <w:rPr>
                <w:rFonts w:ascii="Arial" w:eastAsia="Arial" w:hAnsi="Arial" w:cs="Arial"/>
                <w:b/>
                <w:sz w:val="20"/>
                <w:szCs w:val="20"/>
              </w:rPr>
              <w:t>RMSE</w:t>
            </w:r>
          </w:p>
        </w:tc>
        <w:tc>
          <w:tcPr>
            <w:tcW w:w="90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7AF837F" w14:textId="77777777" w:rsidR="0017148C" w:rsidRDefault="00E63B6B" w:rsidP="00A36502">
            <w:pPr>
              <w:widowControl w:val="0"/>
              <w:spacing w:after="0" w:line="240" w:lineRule="auto"/>
              <w:jc w:val="center"/>
              <w:rPr>
                <w:rFonts w:ascii="Arial" w:eastAsia="Arial" w:hAnsi="Arial" w:cs="Arial"/>
                <w:b/>
                <w:sz w:val="20"/>
                <w:szCs w:val="20"/>
              </w:rPr>
            </w:pPr>
            <w:r>
              <w:rPr>
                <w:rFonts w:ascii="Arial" w:eastAsia="Arial" w:hAnsi="Arial" w:cs="Arial"/>
                <w:b/>
                <w:sz w:val="20"/>
                <w:szCs w:val="20"/>
              </w:rPr>
              <w:t>(%)</w:t>
            </w:r>
          </w:p>
        </w:tc>
      </w:tr>
      <w:tr w:rsidR="0017148C" w14:paraId="6EB6D968" w14:textId="77777777">
        <w:tc>
          <w:tcPr>
            <w:tcW w:w="712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A41C58A" w14:textId="77777777" w:rsidR="0017148C" w:rsidRDefault="00E63B6B" w:rsidP="0034281C">
            <w:pPr>
              <w:keepNext/>
              <w:widowControl w:val="0"/>
              <w:spacing w:after="0" w:line="240" w:lineRule="auto"/>
              <w:jc w:val="both"/>
              <w:rPr>
                <w:rFonts w:ascii="Arial" w:eastAsia="Arial" w:hAnsi="Arial" w:cs="Arial"/>
                <w:b/>
                <w:sz w:val="20"/>
                <w:szCs w:val="20"/>
              </w:rPr>
            </w:pPr>
            <w:r>
              <w:rPr>
                <w:rFonts w:ascii="Arial" w:eastAsia="Arial" w:hAnsi="Arial" w:cs="Arial"/>
                <w:b/>
                <w:sz w:val="20"/>
                <w:szCs w:val="20"/>
              </w:rPr>
              <w:lastRenderedPageBreak/>
              <w:t>VIS006 =  0.000236     +  1.005716 * CH03</w:t>
            </w:r>
          </w:p>
        </w:tc>
        <w:tc>
          <w:tcPr>
            <w:tcW w:w="88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3843F96E" w14:textId="77777777" w:rsidR="0017148C" w:rsidRDefault="00E63B6B" w:rsidP="00A36502">
            <w:pPr>
              <w:widowControl w:val="0"/>
              <w:spacing w:after="0" w:line="240" w:lineRule="auto"/>
              <w:jc w:val="center"/>
              <w:rPr>
                <w:rFonts w:ascii="Arial" w:eastAsia="Arial" w:hAnsi="Arial" w:cs="Arial"/>
                <w:b/>
                <w:sz w:val="20"/>
                <w:szCs w:val="20"/>
              </w:rPr>
            </w:pPr>
            <w:r>
              <w:rPr>
                <w:rFonts w:ascii="Arial" w:eastAsia="Arial" w:hAnsi="Arial" w:cs="Arial"/>
                <w:b/>
                <w:sz w:val="20"/>
                <w:szCs w:val="20"/>
              </w:rPr>
              <w:t>0.0021</w:t>
            </w:r>
          </w:p>
        </w:tc>
        <w:tc>
          <w:tcPr>
            <w:tcW w:w="90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2C4B094" w14:textId="77777777" w:rsidR="0017148C" w:rsidRDefault="00E63B6B" w:rsidP="00A36502">
            <w:pPr>
              <w:widowControl w:val="0"/>
              <w:spacing w:after="0" w:line="240" w:lineRule="auto"/>
              <w:jc w:val="center"/>
              <w:rPr>
                <w:rFonts w:ascii="Arial" w:eastAsia="Arial" w:hAnsi="Arial" w:cs="Arial"/>
                <w:b/>
                <w:sz w:val="20"/>
                <w:szCs w:val="20"/>
              </w:rPr>
            </w:pPr>
            <w:r>
              <w:rPr>
                <w:rFonts w:ascii="Arial" w:eastAsia="Arial" w:hAnsi="Arial" w:cs="Arial"/>
                <w:b/>
                <w:sz w:val="20"/>
                <w:szCs w:val="20"/>
              </w:rPr>
              <w:t>0.5%</w:t>
            </w:r>
          </w:p>
        </w:tc>
      </w:tr>
      <w:tr w:rsidR="0017148C" w14:paraId="694A114C" w14:textId="77777777">
        <w:tc>
          <w:tcPr>
            <w:tcW w:w="712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77BF5B18" w14:textId="77777777" w:rsidR="0017148C" w:rsidRDefault="00E63B6B" w:rsidP="0034281C">
            <w:pPr>
              <w:keepNext/>
              <w:widowControl w:val="0"/>
              <w:spacing w:after="0" w:line="240" w:lineRule="auto"/>
              <w:jc w:val="both"/>
              <w:rPr>
                <w:rFonts w:ascii="Arial" w:eastAsia="Arial" w:hAnsi="Arial" w:cs="Arial"/>
                <w:b/>
                <w:sz w:val="20"/>
                <w:szCs w:val="20"/>
              </w:rPr>
            </w:pPr>
            <w:r>
              <w:rPr>
                <w:rFonts w:ascii="Arial" w:eastAsia="Arial" w:hAnsi="Arial" w:cs="Arial"/>
                <w:b/>
                <w:sz w:val="20"/>
                <w:szCs w:val="20"/>
              </w:rPr>
              <w:t>VIS008 = - 0.001942 +0.067589* CH02 + 0.735623* CH04 + 0.240638* CH05</w:t>
            </w:r>
          </w:p>
        </w:tc>
        <w:tc>
          <w:tcPr>
            <w:tcW w:w="88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316B2B7" w14:textId="77777777" w:rsidR="0017148C" w:rsidRDefault="00E63B6B" w:rsidP="00A36502">
            <w:pPr>
              <w:widowControl w:val="0"/>
              <w:spacing w:after="0" w:line="240" w:lineRule="auto"/>
              <w:jc w:val="center"/>
              <w:rPr>
                <w:rFonts w:ascii="Arial" w:eastAsia="Arial" w:hAnsi="Arial" w:cs="Arial"/>
                <w:b/>
                <w:sz w:val="20"/>
                <w:szCs w:val="20"/>
              </w:rPr>
            </w:pPr>
            <w:r>
              <w:rPr>
                <w:rFonts w:ascii="Arial" w:eastAsia="Arial" w:hAnsi="Arial" w:cs="Arial"/>
                <w:b/>
                <w:sz w:val="20"/>
                <w:szCs w:val="20"/>
              </w:rPr>
              <w:t>0.0080</w:t>
            </w:r>
          </w:p>
        </w:tc>
        <w:tc>
          <w:tcPr>
            <w:tcW w:w="90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18D2C7DC" w14:textId="77777777" w:rsidR="0017148C" w:rsidRDefault="00E63B6B" w:rsidP="00A36502">
            <w:pPr>
              <w:widowControl w:val="0"/>
              <w:spacing w:after="0" w:line="240" w:lineRule="auto"/>
              <w:jc w:val="center"/>
              <w:rPr>
                <w:rFonts w:ascii="Arial" w:eastAsia="Arial" w:hAnsi="Arial" w:cs="Arial"/>
                <w:b/>
                <w:sz w:val="20"/>
                <w:szCs w:val="20"/>
              </w:rPr>
            </w:pPr>
            <w:r>
              <w:rPr>
                <w:rFonts w:ascii="Arial" w:eastAsia="Arial" w:hAnsi="Arial" w:cs="Arial"/>
                <w:b/>
                <w:sz w:val="20"/>
                <w:szCs w:val="20"/>
              </w:rPr>
              <w:t>1.7%</w:t>
            </w:r>
          </w:p>
        </w:tc>
      </w:tr>
      <w:tr w:rsidR="0017148C" w14:paraId="27ABB5B1" w14:textId="77777777">
        <w:tc>
          <w:tcPr>
            <w:tcW w:w="712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5986814D" w14:textId="77777777" w:rsidR="0017148C" w:rsidRDefault="00E63B6B" w:rsidP="0034281C">
            <w:pPr>
              <w:keepNext/>
              <w:widowControl w:val="0"/>
              <w:spacing w:after="0" w:line="240" w:lineRule="auto"/>
              <w:jc w:val="both"/>
              <w:rPr>
                <w:rFonts w:ascii="Arial" w:eastAsia="Arial" w:hAnsi="Arial" w:cs="Arial"/>
                <w:b/>
                <w:sz w:val="20"/>
                <w:szCs w:val="20"/>
              </w:rPr>
            </w:pPr>
            <w:r>
              <w:rPr>
                <w:rFonts w:ascii="Arial" w:eastAsia="Arial" w:hAnsi="Arial" w:cs="Arial"/>
                <w:b/>
                <w:sz w:val="20"/>
                <w:szCs w:val="20"/>
              </w:rPr>
              <w:t xml:space="preserve">IR_016 = </w:t>
            </w:r>
            <w:r>
              <w:rPr>
                <w:rFonts w:ascii="Arial" w:eastAsia="Arial" w:hAnsi="Arial" w:cs="Arial"/>
                <w:b/>
                <w:sz w:val="20"/>
                <w:szCs w:val="20"/>
                <w:highlight w:val="white"/>
              </w:rPr>
              <w:t xml:space="preserve">- 0.000813 + 0.026045 </w:t>
            </w:r>
            <w:r>
              <w:rPr>
                <w:rFonts w:ascii="Arial" w:eastAsia="Arial" w:hAnsi="Arial" w:cs="Arial"/>
                <w:b/>
                <w:sz w:val="20"/>
                <w:szCs w:val="20"/>
              </w:rPr>
              <w:t xml:space="preserve">* CH05 + </w:t>
            </w:r>
            <w:r>
              <w:rPr>
                <w:rFonts w:ascii="Arial" w:eastAsia="Arial" w:hAnsi="Arial" w:cs="Arial"/>
                <w:b/>
                <w:sz w:val="20"/>
                <w:szCs w:val="20"/>
                <w:highlight w:val="white"/>
              </w:rPr>
              <w:t xml:space="preserve"> 0.991830</w:t>
            </w:r>
            <w:r>
              <w:rPr>
                <w:rFonts w:ascii="Arial" w:eastAsia="Arial" w:hAnsi="Arial" w:cs="Arial"/>
                <w:b/>
                <w:sz w:val="20"/>
                <w:szCs w:val="20"/>
              </w:rPr>
              <w:t xml:space="preserve"> * CH07</w:t>
            </w:r>
          </w:p>
        </w:tc>
        <w:tc>
          <w:tcPr>
            <w:tcW w:w="88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181B4802" w14:textId="77777777" w:rsidR="0017148C" w:rsidRDefault="00E63B6B" w:rsidP="00A36502">
            <w:pPr>
              <w:widowControl w:val="0"/>
              <w:spacing w:after="0" w:line="240" w:lineRule="auto"/>
              <w:jc w:val="center"/>
              <w:rPr>
                <w:rFonts w:ascii="Arial" w:eastAsia="Arial" w:hAnsi="Arial" w:cs="Arial"/>
                <w:b/>
                <w:sz w:val="20"/>
                <w:szCs w:val="20"/>
              </w:rPr>
            </w:pPr>
            <w:r>
              <w:rPr>
                <w:rFonts w:ascii="Arial" w:eastAsia="Arial" w:hAnsi="Arial" w:cs="Arial"/>
                <w:b/>
                <w:sz w:val="20"/>
                <w:szCs w:val="20"/>
              </w:rPr>
              <w:t>0.0052</w:t>
            </w:r>
          </w:p>
        </w:tc>
        <w:tc>
          <w:tcPr>
            <w:tcW w:w="90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69A630D1" w14:textId="77777777" w:rsidR="0017148C" w:rsidRDefault="00E63B6B" w:rsidP="00A36502">
            <w:pPr>
              <w:widowControl w:val="0"/>
              <w:spacing w:after="0" w:line="240" w:lineRule="auto"/>
              <w:jc w:val="center"/>
              <w:rPr>
                <w:rFonts w:ascii="Arial" w:eastAsia="Arial" w:hAnsi="Arial" w:cs="Arial"/>
                <w:b/>
                <w:sz w:val="20"/>
                <w:szCs w:val="20"/>
              </w:rPr>
            </w:pPr>
            <w:r>
              <w:rPr>
                <w:rFonts w:ascii="Arial" w:eastAsia="Arial" w:hAnsi="Arial" w:cs="Arial"/>
                <w:b/>
                <w:sz w:val="20"/>
                <w:szCs w:val="20"/>
              </w:rPr>
              <w:t>1.7%</w:t>
            </w:r>
          </w:p>
        </w:tc>
      </w:tr>
    </w:tbl>
    <w:p w14:paraId="01661322" w14:textId="77777777" w:rsidR="0017148C" w:rsidRDefault="0017148C" w:rsidP="0034281C">
      <w:pPr>
        <w:keepNext/>
        <w:widowControl w:val="0"/>
        <w:spacing w:after="0" w:line="240" w:lineRule="auto"/>
        <w:jc w:val="both"/>
        <w:rPr>
          <w:b/>
          <w:sz w:val="20"/>
          <w:szCs w:val="20"/>
        </w:rPr>
      </w:pPr>
    </w:p>
    <w:p w14:paraId="43F8ABEF" w14:textId="77777777" w:rsidR="0017148C" w:rsidRDefault="0017148C" w:rsidP="0034281C">
      <w:pPr>
        <w:keepNext/>
        <w:widowControl w:val="0"/>
        <w:spacing w:after="0" w:line="240" w:lineRule="auto"/>
        <w:jc w:val="both"/>
        <w:rPr>
          <w:b/>
        </w:rPr>
      </w:pPr>
    </w:p>
    <w:p w14:paraId="35E8CC96" w14:textId="6BA460FF" w:rsidR="00A36502" w:rsidRDefault="00A36502" w:rsidP="0034281C">
      <w:pPr>
        <w:jc w:val="both"/>
      </w:pPr>
      <w:r>
        <w:fldChar w:fldCharType="begin"/>
      </w:r>
      <w:r>
        <w:instrText xml:space="preserve"> REF _Ref108707648 \h </w:instrText>
      </w:r>
      <w:r>
        <w:fldChar w:fldCharType="separate"/>
      </w:r>
      <w:r w:rsidR="001233D5">
        <w:t xml:space="preserve">Figure </w:t>
      </w:r>
      <w:r w:rsidR="001233D5">
        <w:rPr>
          <w:noProof/>
        </w:rPr>
        <w:t>19</w:t>
      </w:r>
      <w:r>
        <w:fldChar w:fldCharType="end"/>
      </w:r>
      <w:r w:rsidR="00D370F1">
        <w:t xml:space="preserve"> </w:t>
      </w:r>
      <w:r w:rsidR="00E63B6B">
        <w:t>shows how the</w:t>
      </w:r>
      <w:r w:rsidR="00D370F1">
        <w:t>se</w:t>
      </w:r>
      <w:r w:rsidR="00E63B6B">
        <w:t xml:space="preserve"> SBAF corrections are performing to simulate the 3 SEVIRI solar channels. The red dots correspond to the uncorrected reflectances in corresponding channels (VIS006 and CH03, VIS008 and CH04, IR_016 and CH07). The black dots correspond to spectrally adjusted FCI reflectances, to mimic the SEVIRI channels.</w:t>
      </w:r>
      <w:r w:rsidR="00D370F1">
        <w:t xml:space="preserve"> </w:t>
      </w:r>
      <w:r w:rsidR="00E63B6B">
        <w:t>The bottom right image shows the effect of the SBAF o</w:t>
      </w:r>
      <w:r w:rsidR="00D370F1">
        <w:t>n the NDVI estimation (NDVI = (</w:t>
      </w:r>
      <w:r w:rsidR="00E63B6B">
        <w:t>ref_08 - ref_06) / (ref_08+ref_06) ). The FCI NDVI</w:t>
      </w:r>
      <w:r w:rsidR="00D370F1">
        <w:t>s</w:t>
      </w:r>
      <w:r w:rsidR="00E63B6B">
        <w:t xml:space="preserve"> (from CH04 and CH03) are in general slightly higher than the corresponding SEVIRI NDVI (from VIS008 and VIS006). The SBAF corrects this efficiently.</w:t>
      </w:r>
    </w:p>
    <w:p w14:paraId="3EFD76DA" w14:textId="77777777" w:rsidR="0017148C" w:rsidRDefault="00A36502" w:rsidP="0034281C">
      <w:pPr>
        <w:jc w:val="both"/>
      </w:pPr>
      <w:r>
        <w:rPr>
          <w:noProof/>
        </w:rPr>
        <mc:AlternateContent>
          <mc:Choice Requires="wps">
            <w:drawing>
              <wp:anchor distT="0" distB="0" distL="114300" distR="114300" simplePos="0" relativeHeight="251668480" behindDoc="0" locked="0" layoutInCell="1" allowOverlap="1" wp14:anchorId="5C06C43B" wp14:editId="0AA302F3">
                <wp:simplePos x="0" y="0"/>
                <wp:positionH relativeFrom="column">
                  <wp:posOffset>264075</wp:posOffset>
                </wp:positionH>
                <wp:positionV relativeFrom="paragraph">
                  <wp:posOffset>4818721</wp:posOffset>
                </wp:positionV>
                <wp:extent cx="5697940" cy="635"/>
                <wp:effectExtent l="0" t="0" r="0" b="6985"/>
                <wp:wrapNone/>
                <wp:docPr id="38" name="Text Box 38"/>
                <wp:cNvGraphicFramePr/>
                <a:graphic xmlns:a="http://schemas.openxmlformats.org/drawingml/2006/main">
                  <a:graphicData uri="http://schemas.microsoft.com/office/word/2010/wordprocessingShape">
                    <wps:wsp>
                      <wps:cNvSpPr txBox="1"/>
                      <wps:spPr>
                        <a:xfrm>
                          <a:off x="0" y="0"/>
                          <a:ext cx="5697940" cy="635"/>
                        </a:xfrm>
                        <a:prstGeom prst="rect">
                          <a:avLst/>
                        </a:prstGeom>
                        <a:solidFill>
                          <a:prstClr val="white"/>
                        </a:solidFill>
                        <a:ln>
                          <a:noFill/>
                        </a:ln>
                        <a:effectLst/>
                      </wps:spPr>
                      <wps:txbx>
                        <w:txbxContent>
                          <w:p w14:paraId="689ACC6B" w14:textId="02B308C7" w:rsidR="00E86D1E" w:rsidRPr="00621CF7" w:rsidRDefault="00E86D1E" w:rsidP="00A36502">
                            <w:pPr>
                              <w:pStyle w:val="Caption"/>
                              <w:rPr>
                                <w:noProof/>
                              </w:rPr>
                            </w:pPr>
                            <w:bookmarkStart w:id="70" w:name="_Ref108707648"/>
                            <w:r>
                              <w:t xml:space="preserve">Figure </w:t>
                            </w:r>
                            <w:fldSimple w:instr=" SEQ Figure \* ARABIC ">
                              <w:r>
                                <w:rPr>
                                  <w:noProof/>
                                </w:rPr>
                                <w:t>19</w:t>
                              </w:r>
                            </w:fldSimple>
                            <w:bookmarkEnd w:id="70"/>
                            <w:r>
                              <w:t xml:space="preserve"> : S</w:t>
                            </w:r>
                            <w:r w:rsidRPr="00A36502">
                              <w:t>catter plots of FCI and SEVIRI reflectance in the 0.6 (top left), 0.8 (top right) and 1.6µm (bottom left) channels without (red dots) and with (black dots) spectral band adjustment of the FCI channels to mimic the SEVIRI channels. The bottom-right image shows the scatter plot of NDVI values.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cx1="http://schemas.microsoft.com/office/drawing/2015/9/8/chartex">
            <w:pict>
              <v:shapetype w14:anchorId="5C06C43B" id="_x0000_t202" coordsize="21600,21600" o:spt="202" path="m,l,21600r21600,l21600,xe">
                <v:stroke joinstyle="miter"/>
                <v:path gradientshapeok="t" o:connecttype="rect"/>
              </v:shapetype>
              <v:shape id="Text Box 38" o:spid="_x0000_s1026" type="#_x0000_t202" style="position:absolute;left:0;text-align:left;margin-left:20.8pt;margin-top:379.45pt;width:448.65pt;height:.0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" stroked="f">
                <v:textbox style="mso-fit-shape-to-text:t" inset="0,0,0,0">
                  <w:txbxContent>
                    <w:p w14:paraId="689ACC6B" w14:textId="02B308C7" w:rsidR="00E86D1E" w:rsidRPr="00621CF7" w:rsidRDefault="00E86D1E" w:rsidP="00A36502">
                      <w:pPr>
                        <w:pStyle w:val="Beschriftung"/>
                        <w:rPr>
                          <w:noProof/>
                        </w:rPr>
                      </w:pPr>
                      <w:bookmarkStart w:id="133" w:name="_Ref108707648"/>
                      <w:r>
                        <w:t xml:space="preserve">Figure </w:t>
                      </w:r>
                      <w:fldSimple w:instr=" SEQ Figure \* ARABIC ">
                        <w:r>
                          <w:rPr>
                            <w:noProof/>
                          </w:rPr>
                          <w:t>19</w:t>
                        </w:r>
                      </w:fldSimple>
                      <w:bookmarkEnd w:id="133"/>
                      <w:r>
                        <w:t xml:space="preserve"> : S</w:t>
                      </w:r>
                      <w:r w:rsidRPr="00A36502">
                        <w:t>catter plots of FCI and SEVIRI reflectance in the 0.6 (top left), 0.8 (top right) and 1.6µm (bottom left) channels without (red dots) and with (black dots) spectral band adjustment of the FCI channels to mimic the SEVIRI channels. The bottom-right image shows the scatter plot of NDVI values.</w:t>
                      </w:r>
                    </w:p>
                  </w:txbxContent>
                </v:textbox>
              </v:shape>
            </w:pict>
          </mc:Fallback>
        </mc:AlternateContent>
      </w:r>
      <w:r w:rsidR="00E63B6B">
        <w:rPr>
          <w:noProof/>
        </w:rPr>
        <w:drawing>
          <wp:anchor distT="0" distB="0" distL="0" distR="0" simplePos="0" relativeHeight="251662336" behindDoc="0" locked="0" layoutInCell="1" hidden="0" allowOverlap="1" wp14:anchorId="2AB4CCE4" wp14:editId="75250B89">
            <wp:simplePos x="0" y="0"/>
            <wp:positionH relativeFrom="column">
              <wp:posOffset>708978</wp:posOffset>
            </wp:positionH>
            <wp:positionV relativeFrom="paragraph">
              <wp:posOffset>123825</wp:posOffset>
            </wp:positionV>
            <wp:extent cx="4634548" cy="4634548"/>
            <wp:effectExtent l="0" t="0" r="0" b="0"/>
            <wp:wrapTopAndBottom distT="0" distB="0"/>
            <wp:docPr id="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46"/>
                    <a:srcRect/>
                    <a:stretch>
                      <a:fillRect/>
                    </a:stretch>
                  </pic:blipFill>
                  <pic:spPr>
                    <a:xfrm>
                      <a:off x="0" y="0"/>
                      <a:ext cx="4634548" cy="4634548"/>
                    </a:xfrm>
                    <a:prstGeom prst="rect">
                      <a:avLst/>
                    </a:prstGeom>
                    <a:ln/>
                  </pic:spPr>
                </pic:pic>
              </a:graphicData>
            </a:graphic>
          </wp:anchor>
        </w:drawing>
      </w:r>
    </w:p>
    <w:p w14:paraId="1CC5534D" w14:textId="77777777" w:rsidR="00D370F1" w:rsidRPr="00F9492A" w:rsidRDefault="00D370F1" w:rsidP="00F9492A">
      <w:bookmarkStart w:id="71" w:name="_19c6y18" w:colFirst="0" w:colLast="0"/>
      <w:bookmarkEnd w:id="71"/>
    </w:p>
    <w:p w14:paraId="59197D19" w14:textId="77777777" w:rsidR="00F9492A" w:rsidRDefault="00F9492A">
      <w:pPr>
        <w:rPr>
          <w:rFonts w:ascii="Cambria" w:eastAsia="Cambria" w:hAnsi="Cambria" w:cs="Cambria"/>
          <w:b/>
          <w:sz w:val="32"/>
          <w:szCs w:val="32"/>
        </w:rPr>
      </w:pPr>
      <w:r>
        <w:br w:type="page"/>
      </w:r>
    </w:p>
    <w:p w14:paraId="41E116E7" w14:textId="77777777" w:rsidR="0017148C" w:rsidRDefault="00E63B6B" w:rsidP="00C0328B">
      <w:pPr>
        <w:pStyle w:val="Heading1"/>
        <w:jc w:val="both"/>
      </w:pPr>
      <w:bookmarkStart w:id="72" w:name="_Toc119498759"/>
      <w:r>
        <w:lastRenderedPageBreak/>
        <w:t>Annex 2 :  Spectral band adjustments for thermal channels</w:t>
      </w:r>
      <w:bookmarkEnd w:id="72"/>
      <w:r>
        <w:t xml:space="preserve">  </w:t>
      </w:r>
    </w:p>
    <w:p w14:paraId="73386831" w14:textId="77777777" w:rsidR="0017148C" w:rsidRDefault="00D370F1" w:rsidP="0034281C">
      <w:pPr>
        <w:jc w:val="both"/>
      </w:pPr>
      <w:r>
        <w:t>Notes:</w:t>
      </w:r>
      <w:r w:rsidR="00E63B6B">
        <w:t xml:space="preserve"> </w:t>
      </w:r>
    </w:p>
    <w:p w14:paraId="56021C8E" w14:textId="77777777" w:rsidR="0017148C" w:rsidRDefault="00E63B6B" w:rsidP="0034281C">
      <w:pPr>
        <w:numPr>
          <w:ilvl w:val="0"/>
          <w:numId w:val="1"/>
        </w:numPr>
        <w:spacing w:after="0"/>
        <w:jc w:val="both"/>
      </w:pPr>
      <w:r>
        <w:t xml:space="preserve">In this section, the channel’s signals are expressed in brightness temperature, in Kelvin. </w:t>
      </w:r>
    </w:p>
    <w:p w14:paraId="2A0E5E10" w14:textId="77777777" w:rsidR="0017148C" w:rsidRDefault="00E63B6B" w:rsidP="0034281C">
      <w:pPr>
        <w:numPr>
          <w:ilvl w:val="0"/>
          <w:numId w:val="1"/>
        </w:numPr>
        <w:spacing w:after="0"/>
        <w:jc w:val="both"/>
      </w:pPr>
      <w:r>
        <w:t xml:space="preserve">The simulations used to fit the thermal spectral band adjustment do not account for spectral variation of </w:t>
      </w:r>
      <w:r w:rsidR="00D370F1">
        <w:t xml:space="preserve">the </w:t>
      </w:r>
      <w:r>
        <w:t xml:space="preserve">surface </w:t>
      </w:r>
      <w:r w:rsidR="00D370F1">
        <w:t>emissivity</w:t>
      </w:r>
      <w:r>
        <w:t xml:space="preserve">. This has to be kept in mind for the SBAF for channels IR_039 and IR_087 in which there exists significant reduction of </w:t>
      </w:r>
      <w:r w:rsidR="00D370F1">
        <w:t>emissivity,</w:t>
      </w:r>
      <w:r>
        <w:t xml:space="preserve"> especially over sandy </w:t>
      </w:r>
      <w:r w:rsidR="00D370F1">
        <w:t xml:space="preserve">and rocky </w:t>
      </w:r>
      <w:r>
        <w:t>surfaces</w:t>
      </w:r>
      <w:r w:rsidR="00D370F1">
        <w:t xml:space="preserve"> (deserts)</w:t>
      </w:r>
      <w:r>
        <w:t>.</w:t>
      </w:r>
    </w:p>
    <w:p w14:paraId="043B4390" w14:textId="10C1A112" w:rsidR="0017148C" w:rsidRDefault="00E63B6B" w:rsidP="0034281C">
      <w:pPr>
        <w:numPr>
          <w:ilvl w:val="0"/>
          <w:numId w:val="1"/>
        </w:numPr>
        <w:jc w:val="both"/>
      </w:pPr>
      <w:r>
        <w:t xml:space="preserve">The brightness temperatures have been computed from the effective radiances using the standard fit recommended by EUMETSAT (with the 3 parameters A, B, </w:t>
      </w:r>
      <w:r w:rsidRPr="004A5319">
        <w:rPr>
          <w:rFonts w:ascii="Symbol" w:hAnsi="Symbol"/>
        </w:rPr>
        <w:t></w:t>
      </w:r>
      <w:r>
        <w:t xml:space="preserve">). It is possible that the SBAF </w:t>
      </w:r>
      <w:r w:rsidR="00D370F1">
        <w:t>corrections discussed in this section do</w:t>
      </w:r>
      <w:r>
        <w:t xml:space="preserve"> not correspond to physically meaningful effect (e.g. atmospheric absorption) but just to </w:t>
      </w:r>
      <w:r w:rsidR="00D370F1">
        <w:t xml:space="preserve">correct </w:t>
      </w:r>
      <w:r>
        <w:t>er</w:t>
      </w:r>
      <w:r w:rsidR="00C0328B">
        <w:t>ror</w:t>
      </w:r>
      <w:r w:rsidR="00D370F1">
        <w:t>s</w:t>
      </w:r>
      <w:r w:rsidR="00C0328B">
        <w:t xml:space="preserve"> introduced by the radiance to </w:t>
      </w:r>
      <w:r>
        <w:t>BT conversion</w:t>
      </w:r>
      <w:r w:rsidR="00D370F1">
        <w:t xml:space="preserve"> fits</w:t>
      </w:r>
      <w:r>
        <w:t xml:space="preserve">.  </w:t>
      </w:r>
    </w:p>
    <w:p w14:paraId="709BA42E" w14:textId="77777777" w:rsidR="0017148C" w:rsidRDefault="00E63B6B" w:rsidP="0034281C">
      <w:pPr>
        <w:ind w:left="-15"/>
        <w:jc w:val="both"/>
        <w:rPr>
          <w:b/>
          <w:sz w:val="24"/>
          <w:szCs w:val="24"/>
        </w:rPr>
      </w:pPr>
      <w:r>
        <w:rPr>
          <w:b/>
          <w:sz w:val="24"/>
          <w:szCs w:val="24"/>
        </w:rPr>
        <w:t xml:space="preserve"> SEVIRI IR_039 </w:t>
      </w:r>
    </w:p>
    <w:p w14:paraId="1DF673BF" w14:textId="4191B894" w:rsidR="0017148C" w:rsidRDefault="00E63B6B" w:rsidP="0034281C">
      <w:pPr>
        <w:ind w:left="-15"/>
        <w:jc w:val="both"/>
      </w:pPr>
      <w:r>
        <w:t>The channel is a bit larger than the CH09 of FCI, and therefore includes more signal from the C</w:t>
      </w:r>
      <w:r w:rsidR="005F149C">
        <w:t>O</w:t>
      </w:r>
      <w:r w:rsidRPr="004A5319">
        <w:rPr>
          <w:vertAlign w:val="subscript"/>
        </w:rPr>
        <w:t>2</w:t>
      </w:r>
      <w:r>
        <w:t xml:space="preserve"> band. A linear relation seems not optimum and it is better to </w:t>
      </w:r>
      <w:r w:rsidR="00AB5C4B">
        <w:t xml:space="preserve">use 2 separate regressions, according to the CH09 </w:t>
      </w:r>
      <w:r>
        <w:t>BT</w:t>
      </w:r>
      <w:r w:rsidR="00AB5C4B">
        <w:t>.</w:t>
      </w:r>
      <w:r>
        <w:t xml:space="preserve"> </w:t>
      </w:r>
    </w:p>
    <w:tbl>
      <w:tblPr>
        <w:tblStyle w:val="10"/>
        <w:tblW w:w="9360" w:type="dxa"/>
        <w:tblInd w:w="68"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Layout w:type="fixed"/>
        <w:tblLook w:val="0600" w:firstRow="0" w:lastRow="0" w:firstColumn="0" w:lastColumn="0" w:noHBand="1" w:noVBand="1"/>
      </w:tblPr>
      <w:tblGrid>
        <w:gridCol w:w="450"/>
        <w:gridCol w:w="6886"/>
        <w:gridCol w:w="1050"/>
        <w:gridCol w:w="974"/>
      </w:tblGrid>
      <w:tr w:rsidR="0017148C" w14:paraId="3E1363D5" w14:textId="77777777">
        <w:tc>
          <w:tcPr>
            <w:tcW w:w="4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12C323C2" w14:textId="77777777" w:rsidR="0017148C" w:rsidRDefault="00E63B6B" w:rsidP="0034281C">
            <w:pPr>
              <w:widowControl w:val="0"/>
              <w:spacing w:after="0" w:line="240" w:lineRule="auto"/>
              <w:jc w:val="both"/>
            </w:pPr>
            <w:r>
              <w:rPr>
                <w:sz w:val="18"/>
                <w:szCs w:val="18"/>
              </w:rPr>
              <w:t>#</w:t>
            </w:r>
          </w:p>
        </w:tc>
        <w:tc>
          <w:tcPr>
            <w:tcW w:w="688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633F73E2" w14:textId="77777777" w:rsidR="0017148C" w:rsidRDefault="00E63B6B" w:rsidP="0034281C">
            <w:pPr>
              <w:widowControl w:val="0"/>
              <w:spacing w:after="0" w:line="240" w:lineRule="auto"/>
              <w:jc w:val="both"/>
            </w:pPr>
            <w:r>
              <w:rPr>
                <w:sz w:val="18"/>
                <w:szCs w:val="18"/>
              </w:rPr>
              <w:t xml:space="preserve">Regressions for </w:t>
            </w:r>
            <w:r>
              <w:rPr>
                <w:b/>
                <w:sz w:val="18"/>
                <w:szCs w:val="18"/>
              </w:rPr>
              <w:t xml:space="preserve">IR_039 = </w:t>
            </w:r>
          </w:p>
        </w:tc>
        <w:tc>
          <w:tcPr>
            <w:tcW w:w="10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144D9DF7" w14:textId="77777777" w:rsidR="0017148C" w:rsidRDefault="00E63B6B" w:rsidP="00D370F1">
            <w:pPr>
              <w:widowControl w:val="0"/>
              <w:spacing w:after="0" w:line="240" w:lineRule="auto"/>
              <w:jc w:val="center"/>
            </w:pPr>
            <w:r>
              <w:rPr>
                <w:sz w:val="18"/>
                <w:szCs w:val="18"/>
              </w:rPr>
              <w:t>RMSE</w:t>
            </w:r>
          </w:p>
        </w:tc>
        <w:tc>
          <w:tcPr>
            <w:tcW w:w="974"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0B1BFB0" w14:textId="77777777" w:rsidR="0017148C" w:rsidRDefault="00E63B6B" w:rsidP="00D370F1">
            <w:pPr>
              <w:widowControl w:val="0"/>
              <w:spacing w:after="0" w:line="240" w:lineRule="auto"/>
              <w:jc w:val="center"/>
            </w:pPr>
            <w:r>
              <w:rPr>
                <w:sz w:val="18"/>
                <w:szCs w:val="18"/>
              </w:rPr>
              <w:t>(%)</w:t>
            </w:r>
          </w:p>
        </w:tc>
      </w:tr>
      <w:tr w:rsidR="0017148C" w14:paraId="5BED8B5D" w14:textId="77777777">
        <w:tc>
          <w:tcPr>
            <w:tcW w:w="4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8E9B242" w14:textId="77777777" w:rsidR="0017148C" w:rsidRDefault="0017148C" w:rsidP="0034281C">
            <w:pPr>
              <w:widowControl w:val="0"/>
              <w:spacing w:after="0" w:line="240" w:lineRule="auto"/>
              <w:jc w:val="both"/>
              <w:rPr>
                <w:sz w:val="18"/>
                <w:szCs w:val="18"/>
              </w:rPr>
            </w:pPr>
          </w:p>
        </w:tc>
        <w:tc>
          <w:tcPr>
            <w:tcW w:w="688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8683EAF" w14:textId="77777777" w:rsidR="0017148C" w:rsidRDefault="00E63B6B" w:rsidP="0034281C">
            <w:pPr>
              <w:widowControl w:val="0"/>
              <w:spacing w:after="0" w:line="240" w:lineRule="auto"/>
              <w:jc w:val="both"/>
              <w:rPr>
                <w:sz w:val="18"/>
                <w:szCs w:val="18"/>
              </w:rPr>
            </w:pPr>
            <w:r>
              <w:rPr>
                <w:sz w:val="18"/>
                <w:szCs w:val="18"/>
              </w:rPr>
              <w:t>=</w:t>
            </w:r>
            <w:r w:rsidR="00D370F1">
              <w:rPr>
                <w:sz w:val="18"/>
                <w:szCs w:val="18"/>
              </w:rPr>
              <w:t xml:space="preserve"> </w:t>
            </w:r>
            <w:r>
              <w:rPr>
                <w:sz w:val="18"/>
                <w:szCs w:val="18"/>
              </w:rPr>
              <w:t>CH09</w:t>
            </w:r>
          </w:p>
        </w:tc>
        <w:tc>
          <w:tcPr>
            <w:tcW w:w="10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239759A" w14:textId="77777777" w:rsidR="0017148C" w:rsidRDefault="00E63B6B" w:rsidP="00D370F1">
            <w:pPr>
              <w:widowControl w:val="0"/>
              <w:spacing w:after="0" w:line="240" w:lineRule="auto"/>
              <w:jc w:val="center"/>
              <w:rPr>
                <w:sz w:val="18"/>
                <w:szCs w:val="18"/>
              </w:rPr>
            </w:pPr>
            <w:r>
              <w:rPr>
                <w:sz w:val="18"/>
                <w:szCs w:val="18"/>
              </w:rPr>
              <w:t>2.66K</w:t>
            </w:r>
          </w:p>
        </w:tc>
        <w:tc>
          <w:tcPr>
            <w:tcW w:w="974"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11614700" w14:textId="77777777" w:rsidR="0017148C" w:rsidRDefault="00E63B6B" w:rsidP="00D370F1">
            <w:pPr>
              <w:widowControl w:val="0"/>
              <w:spacing w:after="0" w:line="240" w:lineRule="auto"/>
              <w:jc w:val="center"/>
              <w:rPr>
                <w:sz w:val="18"/>
                <w:szCs w:val="18"/>
              </w:rPr>
            </w:pPr>
            <w:r>
              <w:rPr>
                <w:sz w:val="18"/>
                <w:szCs w:val="18"/>
              </w:rPr>
              <w:t>0.99%</w:t>
            </w:r>
          </w:p>
        </w:tc>
      </w:tr>
      <w:tr w:rsidR="0017148C" w14:paraId="76BC97DB" w14:textId="77777777">
        <w:tc>
          <w:tcPr>
            <w:tcW w:w="4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430849C0" w14:textId="77777777" w:rsidR="0017148C" w:rsidRDefault="0017148C" w:rsidP="0034281C">
            <w:pPr>
              <w:widowControl w:val="0"/>
              <w:spacing w:after="0" w:line="240" w:lineRule="auto"/>
              <w:jc w:val="both"/>
              <w:rPr>
                <w:sz w:val="18"/>
                <w:szCs w:val="18"/>
              </w:rPr>
            </w:pPr>
          </w:p>
        </w:tc>
        <w:tc>
          <w:tcPr>
            <w:tcW w:w="688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300211DC" w14:textId="77777777" w:rsidR="0017148C" w:rsidRDefault="00E63B6B" w:rsidP="0034281C">
            <w:pPr>
              <w:widowControl w:val="0"/>
              <w:spacing w:after="0" w:line="240" w:lineRule="auto"/>
              <w:jc w:val="both"/>
              <w:rPr>
                <w:sz w:val="18"/>
                <w:szCs w:val="18"/>
              </w:rPr>
            </w:pPr>
            <w:r>
              <w:rPr>
                <w:rFonts w:ascii="Courier New" w:eastAsia="Courier New" w:hAnsi="Courier New" w:cs="Courier New"/>
                <w:sz w:val="18"/>
                <w:szCs w:val="18"/>
                <w:highlight w:val="white"/>
              </w:rPr>
              <w:t>= 0.991701 * CH09</w:t>
            </w:r>
          </w:p>
        </w:tc>
        <w:tc>
          <w:tcPr>
            <w:tcW w:w="10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5A73E6DC" w14:textId="77777777" w:rsidR="0017148C" w:rsidRDefault="00E63B6B" w:rsidP="00D370F1">
            <w:pPr>
              <w:widowControl w:val="0"/>
              <w:spacing w:after="0" w:line="240" w:lineRule="auto"/>
              <w:jc w:val="center"/>
              <w:rPr>
                <w:sz w:val="18"/>
                <w:szCs w:val="18"/>
              </w:rPr>
            </w:pPr>
            <w:r>
              <w:rPr>
                <w:sz w:val="18"/>
                <w:szCs w:val="18"/>
              </w:rPr>
              <w:t>1.41K</w:t>
            </w:r>
          </w:p>
        </w:tc>
        <w:tc>
          <w:tcPr>
            <w:tcW w:w="974"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B6C59C5" w14:textId="77777777" w:rsidR="0017148C" w:rsidRDefault="00E63B6B" w:rsidP="00D370F1">
            <w:pPr>
              <w:widowControl w:val="0"/>
              <w:spacing w:after="0" w:line="240" w:lineRule="auto"/>
              <w:jc w:val="center"/>
              <w:rPr>
                <w:sz w:val="18"/>
                <w:szCs w:val="18"/>
              </w:rPr>
            </w:pPr>
            <w:r>
              <w:rPr>
                <w:sz w:val="18"/>
                <w:szCs w:val="18"/>
              </w:rPr>
              <w:t>0.52%</w:t>
            </w:r>
          </w:p>
        </w:tc>
      </w:tr>
      <w:tr w:rsidR="0017148C" w14:paraId="28561623" w14:textId="77777777">
        <w:tc>
          <w:tcPr>
            <w:tcW w:w="4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3C1A9CBA" w14:textId="77777777" w:rsidR="0017148C" w:rsidRDefault="00E63B6B" w:rsidP="0034281C">
            <w:pPr>
              <w:widowControl w:val="0"/>
              <w:spacing w:after="0" w:line="240" w:lineRule="auto"/>
              <w:jc w:val="both"/>
            </w:pPr>
            <w:r>
              <w:rPr>
                <w:sz w:val="18"/>
                <w:szCs w:val="18"/>
              </w:rPr>
              <w:t>1</w:t>
            </w:r>
          </w:p>
        </w:tc>
        <w:tc>
          <w:tcPr>
            <w:tcW w:w="688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63FB6243" w14:textId="77777777" w:rsidR="0017148C" w:rsidRDefault="00E63B6B" w:rsidP="0034281C">
            <w:pPr>
              <w:widowControl w:val="0"/>
              <w:spacing w:after="0" w:line="240" w:lineRule="auto"/>
              <w:jc w:val="both"/>
              <w:rPr>
                <w:sz w:val="18"/>
                <w:szCs w:val="18"/>
              </w:rPr>
            </w:pPr>
            <w:r>
              <w:rPr>
                <w:rFonts w:ascii="Courier New" w:eastAsia="Courier New" w:hAnsi="Courier New" w:cs="Courier New"/>
                <w:sz w:val="18"/>
                <w:szCs w:val="18"/>
                <w:highlight w:val="white"/>
              </w:rPr>
              <w:t>= 28.591102 + 0.887667</w:t>
            </w:r>
            <w:r>
              <w:rPr>
                <w:sz w:val="18"/>
                <w:szCs w:val="18"/>
                <w:highlight w:val="white"/>
              </w:rPr>
              <w:t xml:space="preserve"> </w:t>
            </w:r>
            <w:r>
              <w:rPr>
                <w:sz w:val="18"/>
                <w:szCs w:val="18"/>
              </w:rPr>
              <w:t>* CH09</w:t>
            </w:r>
          </w:p>
        </w:tc>
        <w:tc>
          <w:tcPr>
            <w:tcW w:w="10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3DF58440" w14:textId="77777777" w:rsidR="0017148C" w:rsidRDefault="00E63B6B" w:rsidP="00D370F1">
            <w:pPr>
              <w:widowControl w:val="0"/>
              <w:spacing w:after="0" w:line="240" w:lineRule="auto"/>
              <w:jc w:val="center"/>
            </w:pPr>
            <w:r>
              <w:rPr>
                <w:sz w:val="18"/>
                <w:szCs w:val="18"/>
              </w:rPr>
              <w:t>2.1  K</w:t>
            </w:r>
          </w:p>
        </w:tc>
        <w:tc>
          <w:tcPr>
            <w:tcW w:w="974"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EDF51E9" w14:textId="77777777" w:rsidR="0017148C" w:rsidRDefault="00E63B6B" w:rsidP="00D370F1">
            <w:pPr>
              <w:widowControl w:val="0"/>
              <w:spacing w:after="0" w:line="240" w:lineRule="auto"/>
              <w:jc w:val="center"/>
            </w:pPr>
            <w:r>
              <w:rPr>
                <w:sz w:val="18"/>
                <w:szCs w:val="18"/>
              </w:rPr>
              <w:t>0.81%</w:t>
            </w:r>
          </w:p>
        </w:tc>
      </w:tr>
      <w:tr w:rsidR="0017148C" w14:paraId="01A8DF35" w14:textId="77777777">
        <w:tc>
          <w:tcPr>
            <w:tcW w:w="4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99C02ED" w14:textId="77777777" w:rsidR="0017148C" w:rsidRDefault="00E63B6B" w:rsidP="0034281C">
            <w:pPr>
              <w:widowControl w:val="0"/>
              <w:spacing w:after="0" w:line="240" w:lineRule="auto"/>
              <w:jc w:val="both"/>
            </w:pPr>
            <w:r>
              <w:rPr>
                <w:b/>
                <w:sz w:val="18"/>
                <w:szCs w:val="18"/>
              </w:rPr>
              <w:t>1b</w:t>
            </w:r>
          </w:p>
        </w:tc>
        <w:tc>
          <w:tcPr>
            <w:tcW w:w="688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4128F924" w14:textId="77777777" w:rsidR="0017148C" w:rsidRDefault="00E63B6B" w:rsidP="0034281C">
            <w:pPr>
              <w:widowControl w:val="0"/>
              <w:spacing w:after="0" w:line="240" w:lineRule="auto"/>
              <w:jc w:val="both"/>
              <w:rPr>
                <w:rFonts w:ascii="Courier New" w:eastAsia="Courier New" w:hAnsi="Courier New" w:cs="Courier New"/>
                <w:b/>
                <w:sz w:val="18"/>
                <w:szCs w:val="18"/>
                <w:highlight w:val="white"/>
              </w:rPr>
            </w:pPr>
            <w:r>
              <w:rPr>
                <w:b/>
                <w:sz w:val="18"/>
                <w:szCs w:val="18"/>
              </w:rPr>
              <w:t xml:space="preserve">CH09&gt; 240K  :   IR_039 =   </w:t>
            </w:r>
            <w:r>
              <w:rPr>
                <w:rFonts w:ascii="Courier New" w:eastAsia="Courier New" w:hAnsi="Courier New" w:cs="Courier New"/>
                <w:b/>
                <w:sz w:val="18"/>
                <w:szCs w:val="18"/>
                <w:highlight w:val="white"/>
              </w:rPr>
              <w:t xml:space="preserve">8.448914 + 0.964314 </w:t>
            </w:r>
            <w:r>
              <w:rPr>
                <w:b/>
                <w:sz w:val="18"/>
                <w:szCs w:val="18"/>
              </w:rPr>
              <w:t xml:space="preserve"> </w:t>
            </w:r>
            <w:r>
              <w:rPr>
                <w:rFonts w:ascii="Courier New" w:eastAsia="Courier New" w:hAnsi="Courier New" w:cs="Courier New"/>
                <w:b/>
                <w:sz w:val="18"/>
                <w:szCs w:val="18"/>
                <w:highlight w:val="white"/>
              </w:rPr>
              <w:t>* CH09</w:t>
            </w:r>
          </w:p>
          <w:p w14:paraId="5BEAB903" w14:textId="77777777" w:rsidR="0017148C" w:rsidRDefault="00E63B6B" w:rsidP="0034281C">
            <w:pPr>
              <w:widowControl w:val="0"/>
              <w:spacing w:after="0" w:line="240" w:lineRule="auto"/>
              <w:jc w:val="both"/>
              <w:rPr>
                <w:b/>
                <w:sz w:val="18"/>
                <w:szCs w:val="18"/>
              </w:rPr>
            </w:pPr>
            <w:r>
              <w:rPr>
                <w:b/>
                <w:sz w:val="18"/>
                <w:szCs w:val="18"/>
              </w:rPr>
              <w:t xml:space="preserve"> CH09&lt;240     :  IR_039 =     </w:t>
            </w:r>
            <w:r>
              <w:rPr>
                <w:rFonts w:ascii="Courier New" w:eastAsia="Courier New" w:hAnsi="Courier New" w:cs="Courier New"/>
                <w:b/>
                <w:sz w:val="18"/>
                <w:szCs w:val="18"/>
                <w:highlight w:val="white"/>
              </w:rPr>
              <w:t>56.269095 + 0.763111 * CH09</w:t>
            </w:r>
          </w:p>
        </w:tc>
        <w:tc>
          <w:tcPr>
            <w:tcW w:w="10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56C8873F" w14:textId="77777777" w:rsidR="0017148C" w:rsidRDefault="00E63B6B" w:rsidP="00D370F1">
            <w:pPr>
              <w:widowControl w:val="0"/>
              <w:spacing w:after="0" w:line="240" w:lineRule="auto"/>
              <w:jc w:val="center"/>
              <w:rPr>
                <w:b/>
              </w:rPr>
            </w:pPr>
            <w:r>
              <w:rPr>
                <w:b/>
                <w:sz w:val="18"/>
                <w:szCs w:val="18"/>
              </w:rPr>
              <w:t>0.6K</w:t>
            </w:r>
          </w:p>
          <w:p w14:paraId="65F96FF3" w14:textId="77777777" w:rsidR="0017148C" w:rsidRDefault="00E63B6B" w:rsidP="00D370F1">
            <w:pPr>
              <w:widowControl w:val="0"/>
              <w:spacing w:after="0" w:line="240" w:lineRule="auto"/>
              <w:jc w:val="center"/>
              <w:rPr>
                <w:b/>
              </w:rPr>
            </w:pPr>
            <w:r>
              <w:rPr>
                <w:b/>
                <w:sz w:val="18"/>
                <w:szCs w:val="18"/>
              </w:rPr>
              <w:t>2.3K</w:t>
            </w:r>
          </w:p>
        </w:tc>
        <w:tc>
          <w:tcPr>
            <w:tcW w:w="974"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D48A4FB" w14:textId="77777777" w:rsidR="0017148C" w:rsidRDefault="00E63B6B" w:rsidP="00D370F1">
            <w:pPr>
              <w:widowControl w:val="0"/>
              <w:spacing w:after="0" w:line="240" w:lineRule="auto"/>
              <w:jc w:val="center"/>
              <w:rPr>
                <w:b/>
              </w:rPr>
            </w:pPr>
            <w:r>
              <w:rPr>
                <w:b/>
                <w:sz w:val="18"/>
                <w:szCs w:val="18"/>
              </w:rPr>
              <w:t>0.22%</w:t>
            </w:r>
          </w:p>
          <w:p w14:paraId="56EDF3A5" w14:textId="77777777" w:rsidR="0017148C" w:rsidRDefault="00E63B6B" w:rsidP="00D370F1">
            <w:pPr>
              <w:widowControl w:val="0"/>
              <w:spacing w:after="0" w:line="240" w:lineRule="auto"/>
              <w:jc w:val="center"/>
              <w:rPr>
                <w:b/>
              </w:rPr>
            </w:pPr>
            <w:r>
              <w:rPr>
                <w:b/>
                <w:sz w:val="18"/>
                <w:szCs w:val="18"/>
              </w:rPr>
              <w:t>1.00%</w:t>
            </w:r>
          </w:p>
        </w:tc>
      </w:tr>
      <w:tr w:rsidR="0017148C" w14:paraId="7AF014E9" w14:textId="77777777">
        <w:tc>
          <w:tcPr>
            <w:tcW w:w="4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468794B3" w14:textId="77777777" w:rsidR="0017148C" w:rsidRDefault="00E63B6B" w:rsidP="0034281C">
            <w:pPr>
              <w:widowControl w:val="0"/>
              <w:spacing w:after="0" w:line="240" w:lineRule="auto"/>
              <w:jc w:val="both"/>
            </w:pPr>
            <w:r>
              <w:rPr>
                <w:sz w:val="18"/>
                <w:szCs w:val="18"/>
              </w:rPr>
              <w:t>2</w:t>
            </w:r>
          </w:p>
        </w:tc>
        <w:tc>
          <w:tcPr>
            <w:tcW w:w="688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5A606374" w14:textId="77777777" w:rsidR="0017148C" w:rsidRDefault="00E63B6B" w:rsidP="0034281C">
            <w:pPr>
              <w:widowControl w:val="0"/>
              <w:spacing w:after="0" w:line="240" w:lineRule="auto"/>
              <w:jc w:val="both"/>
            </w:pPr>
            <w:r>
              <w:rPr>
                <w:sz w:val="18"/>
                <w:szCs w:val="18"/>
              </w:rPr>
              <w:t>A second order regression on the CH09 and CH13</w:t>
            </w:r>
          </w:p>
        </w:tc>
        <w:tc>
          <w:tcPr>
            <w:tcW w:w="10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3ED448EF" w14:textId="77777777" w:rsidR="0017148C" w:rsidRDefault="00E63B6B" w:rsidP="00D370F1">
            <w:pPr>
              <w:widowControl w:val="0"/>
              <w:spacing w:after="0" w:line="240" w:lineRule="auto"/>
              <w:jc w:val="center"/>
            </w:pPr>
            <w:r>
              <w:rPr>
                <w:sz w:val="18"/>
                <w:szCs w:val="18"/>
              </w:rPr>
              <w:t>1.00 K</w:t>
            </w:r>
          </w:p>
        </w:tc>
        <w:tc>
          <w:tcPr>
            <w:tcW w:w="974"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70FED2F6" w14:textId="77777777" w:rsidR="0017148C" w:rsidRDefault="00E63B6B" w:rsidP="00D370F1">
            <w:pPr>
              <w:widowControl w:val="0"/>
              <w:spacing w:after="0" w:line="240" w:lineRule="auto"/>
              <w:jc w:val="center"/>
            </w:pPr>
            <w:r>
              <w:rPr>
                <w:sz w:val="18"/>
                <w:szCs w:val="18"/>
              </w:rPr>
              <w:t>0.38%</w:t>
            </w:r>
          </w:p>
        </w:tc>
      </w:tr>
      <w:tr w:rsidR="0017148C" w14:paraId="2712BA7C" w14:textId="77777777">
        <w:tc>
          <w:tcPr>
            <w:tcW w:w="4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675F1E10" w14:textId="77777777" w:rsidR="0017148C" w:rsidRDefault="00E63B6B" w:rsidP="0034281C">
            <w:pPr>
              <w:widowControl w:val="0"/>
              <w:spacing w:after="0" w:line="240" w:lineRule="auto"/>
              <w:jc w:val="both"/>
            </w:pPr>
            <w:r>
              <w:rPr>
                <w:sz w:val="18"/>
                <w:szCs w:val="18"/>
              </w:rPr>
              <w:t>3</w:t>
            </w:r>
          </w:p>
        </w:tc>
        <w:tc>
          <w:tcPr>
            <w:tcW w:w="688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4711298C" w14:textId="77777777" w:rsidR="0017148C" w:rsidRDefault="00E63B6B" w:rsidP="0034281C">
            <w:pPr>
              <w:widowControl w:val="0"/>
              <w:spacing w:after="0" w:line="240" w:lineRule="auto"/>
              <w:jc w:val="both"/>
            </w:pPr>
            <w:r>
              <w:rPr>
                <w:sz w:val="18"/>
                <w:szCs w:val="18"/>
              </w:rPr>
              <w:t>A second order regression on the CH09, CH13 and CH16</w:t>
            </w:r>
          </w:p>
        </w:tc>
        <w:tc>
          <w:tcPr>
            <w:tcW w:w="10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7873C29D" w14:textId="77777777" w:rsidR="0017148C" w:rsidRDefault="00E63B6B" w:rsidP="00D370F1">
            <w:pPr>
              <w:widowControl w:val="0"/>
              <w:spacing w:after="0" w:line="240" w:lineRule="auto"/>
              <w:jc w:val="center"/>
            </w:pPr>
            <w:r>
              <w:rPr>
                <w:sz w:val="18"/>
                <w:szCs w:val="18"/>
              </w:rPr>
              <w:t>0.73 K</w:t>
            </w:r>
          </w:p>
        </w:tc>
        <w:tc>
          <w:tcPr>
            <w:tcW w:w="974"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BFDEA50" w14:textId="77777777" w:rsidR="0017148C" w:rsidRDefault="00E63B6B" w:rsidP="00D370F1">
            <w:pPr>
              <w:widowControl w:val="0"/>
              <w:spacing w:after="0" w:line="240" w:lineRule="auto"/>
              <w:jc w:val="center"/>
            </w:pPr>
            <w:r>
              <w:rPr>
                <w:sz w:val="18"/>
                <w:szCs w:val="18"/>
              </w:rPr>
              <w:t>0.28%</w:t>
            </w:r>
          </w:p>
        </w:tc>
      </w:tr>
      <w:tr w:rsidR="0017148C" w14:paraId="22EC4AD9" w14:textId="77777777">
        <w:tc>
          <w:tcPr>
            <w:tcW w:w="4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1488DC19" w14:textId="77777777" w:rsidR="0017148C" w:rsidRDefault="0017148C" w:rsidP="0034281C">
            <w:pPr>
              <w:widowControl w:val="0"/>
              <w:spacing w:after="0" w:line="240" w:lineRule="auto"/>
              <w:jc w:val="both"/>
              <w:rPr>
                <w:sz w:val="18"/>
                <w:szCs w:val="18"/>
              </w:rPr>
            </w:pPr>
          </w:p>
        </w:tc>
        <w:tc>
          <w:tcPr>
            <w:tcW w:w="688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617075A2" w14:textId="77777777" w:rsidR="0017148C" w:rsidRDefault="00E63B6B" w:rsidP="0034281C">
            <w:pPr>
              <w:widowControl w:val="0"/>
              <w:spacing w:after="0" w:line="240" w:lineRule="auto"/>
              <w:jc w:val="both"/>
            </w:pPr>
            <w:r>
              <w:rPr>
                <w:sz w:val="18"/>
                <w:szCs w:val="18"/>
              </w:rPr>
              <w:t>(...)</w:t>
            </w:r>
          </w:p>
        </w:tc>
        <w:tc>
          <w:tcPr>
            <w:tcW w:w="10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325DBDCA" w14:textId="77777777" w:rsidR="0017148C" w:rsidRDefault="0017148C" w:rsidP="00D370F1">
            <w:pPr>
              <w:widowControl w:val="0"/>
              <w:spacing w:after="0" w:line="240" w:lineRule="auto"/>
              <w:jc w:val="center"/>
              <w:rPr>
                <w:sz w:val="18"/>
                <w:szCs w:val="18"/>
              </w:rPr>
            </w:pPr>
          </w:p>
        </w:tc>
        <w:tc>
          <w:tcPr>
            <w:tcW w:w="974"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5146C47A" w14:textId="77777777" w:rsidR="0017148C" w:rsidRDefault="0017148C" w:rsidP="00D370F1">
            <w:pPr>
              <w:widowControl w:val="0"/>
              <w:spacing w:after="0" w:line="240" w:lineRule="auto"/>
              <w:jc w:val="center"/>
              <w:rPr>
                <w:sz w:val="18"/>
                <w:szCs w:val="18"/>
              </w:rPr>
            </w:pPr>
          </w:p>
        </w:tc>
      </w:tr>
      <w:tr w:rsidR="0017148C" w14:paraId="05FA5E18" w14:textId="77777777">
        <w:tc>
          <w:tcPr>
            <w:tcW w:w="4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5E002818" w14:textId="77777777" w:rsidR="0017148C" w:rsidRDefault="00E63B6B" w:rsidP="0034281C">
            <w:pPr>
              <w:widowControl w:val="0"/>
              <w:spacing w:after="0" w:line="240" w:lineRule="auto"/>
              <w:jc w:val="both"/>
            </w:pPr>
            <w:r>
              <w:rPr>
                <w:sz w:val="18"/>
                <w:szCs w:val="18"/>
              </w:rPr>
              <w:t>8</w:t>
            </w:r>
          </w:p>
        </w:tc>
        <w:tc>
          <w:tcPr>
            <w:tcW w:w="688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470F0293" w14:textId="77777777" w:rsidR="0017148C" w:rsidRDefault="00E63B6B" w:rsidP="0034281C">
            <w:pPr>
              <w:widowControl w:val="0"/>
              <w:spacing w:after="0" w:line="240" w:lineRule="auto"/>
              <w:jc w:val="both"/>
            </w:pPr>
            <w:r>
              <w:rPr>
                <w:sz w:val="18"/>
                <w:szCs w:val="18"/>
              </w:rPr>
              <w:t>A second order regression on all the 8 thermal channels</w:t>
            </w:r>
          </w:p>
        </w:tc>
        <w:tc>
          <w:tcPr>
            <w:tcW w:w="105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5E2A3C9" w14:textId="77777777" w:rsidR="0017148C" w:rsidRDefault="00E63B6B" w:rsidP="00D370F1">
            <w:pPr>
              <w:widowControl w:val="0"/>
              <w:spacing w:after="0" w:line="240" w:lineRule="auto"/>
              <w:jc w:val="center"/>
            </w:pPr>
            <w:r>
              <w:rPr>
                <w:sz w:val="18"/>
                <w:szCs w:val="18"/>
              </w:rPr>
              <w:t>0.62K</w:t>
            </w:r>
          </w:p>
        </w:tc>
        <w:tc>
          <w:tcPr>
            <w:tcW w:w="974"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2B21C75" w14:textId="77777777" w:rsidR="0017148C" w:rsidRDefault="00E63B6B" w:rsidP="00D370F1">
            <w:pPr>
              <w:widowControl w:val="0"/>
              <w:spacing w:after="0" w:line="240" w:lineRule="auto"/>
              <w:jc w:val="center"/>
            </w:pPr>
            <w:r>
              <w:rPr>
                <w:sz w:val="18"/>
                <w:szCs w:val="18"/>
              </w:rPr>
              <w:t>0.24%</w:t>
            </w:r>
          </w:p>
        </w:tc>
      </w:tr>
    </w:tbl>
    <w:p w14:paraId="70F86AED" w14:textId="77777777" w:rsidR="0017148C" w:rsidRDefault="0017148C" w:rsidP="0034281C">
      <w:pPr>
        <w:ind w:left="-15"/>
        <w:jc w:val="both"/>
      </w:pPr>
    </w:p>
    <w:p w14:paraId="052AFD61" w14:textId="77777777" w:rsidR="0017148C" w:rsidRDefault="00E63B6B" w:rsidP="0034281C">
      <w:pPr>
        <w:ind w:left="-15"/>
        <w:jc w:val="both"/>
      </w:pPr>
      <w:r>
        <w:t>As indicated, due</w:t>
      </w:r>
      <w:r w:rsidR="00C0328B">
        <w:t xml:space="preserve"> to</w:t>
      </w:r>
      <w:r>
        <w:t xml:space="preserve"> the variability of surface emissivity, it is not recommended to correct the CH09 using other FCI channels (such as CH09 and CH13). </w:t>
      </w:r>
    </w:p>
    <w:p w14:paraId="5D471D2C" w14:textId="77777777" w:rsidR="0017148C" w:rsidRDefault="00E63B6B" w:rsidP="0034281C">
      <w:pPr>
        <w:ind w:left="-15"/>
        <w:jc w:val="both"/>
        <w:rPr>
          <w:b/>
          <w:sz w:val="24"/>
          <w:szCs w:val="24"/>
        </w:rPr>
      </w:pPr>
      <w:r>
        <w:rPr>
          <w:b/>
          <w:sz w:val="24"/>
          <w:szCs w:val="24"/>
        </w:rPr>
        <w:t xml:space="preserve">SEVIRI WV_062 </w:t>
      </w:r>
    </w:p>
    <w:p w14:paraId="0C36FDE6" w14:textId="5EB8D720" w:rsidR="0017148C" w:rsidRDefault="00E63B6B" w:rsidP="0034281C">
      <w:pPr>
        <w:ind w:left="-15"/>
        <w:jc w:val="both"/>
      </w:pPr>
      <w:r>
        <w:t>The channel is well estimated from the corresponding CH10 of the FCI. The estimation could be slightly improved using the C</w:t>
      </w:r>
      <w:r w:rsidR="005F149C">
        <w:t>H</w:t>
      </w:r>
      <w:r>
        <w:t>11 (7.3µm). Here the surface emissivity should not be a problem, as the contribution from the surface is negligible.</w:t>
      </w:r>
    </w:p>
    <w:tbl>
      <w:tblPr>
        <w:tblStyle w:val="9"/>
        <w:tblW w:w="9211" w:type="dxa"/>
        <w:tblInd w:w="68"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Layout w:type="fixed"/>
        <w:tblLook w:val="0600" w:firstRow="0" w:lastRow="0" w:firstColumn="0" w:lastColumn="0" w:noHBand="1" w:noVBand="1"/>
      </w:tblPr>
      <w:tblGrid>
        <w:gridCol w:w="7126"/>
        <w:gridCol w:w="1079"/>
        <w:gridCol w:w="1006"/>
      </w:tblGrid>
      <w:tr w:rsidR="0017148C" w14:paraId="53C4782A" w14:textId="77777777">
        <w:tc>
          <w:tcPr>
            <w:tcW w:w="712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34B71D06" w14:textId="77777777" w:rsidR="0017148C" w:rsidRDefault="00E63B6B" w:rsidP="0034281C">
            <w:pPr>
              <w:widowControl w:val="0"/>
              <w:spacing w:after="0" w:line="240" w:lineRule="auto"/>
              <w:jc w:val="both"/>
            </w:pPr>
            <w:r>
              <w:rPr>
                <w:sz w:val="18"/>
                <w:szCs w:val="18"/>
              </w:rPr>
              <w:lastRenderedPageBreak/>
              <w:t xml:space="preserve">Regressions for WV_062 = </w:t>
            </w:r>
          </w:p>
        </w:tc>
        <w:tc>
          <w:tcPr>
            <w:tcW w:w="1079"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6FE1390E" w14:textId="77777777" w:rsidR="0017148C" w:rsidRDefault="00E63B6B" w:rsidP="0034281C">
            <w:pPr>
              <w:widowControl w:val="0"/>
              <w:spacing w:after="0" w:line="240" w:lineRule="auto"/>
              <w:jc w:val="both"/>
            </w:pPr>
            <w:r>
              <w:rPr>
                <w:sz w:val="18"/>
                <w:szCs w:val="18"/>
              </w:rPr>
              <w:t>RMSE</w:t>
            </w:r>
          </w:p>
        </w:tc>
        <w:tc>
          <w:tcPr>
            <w:tcW w:w="10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E56D209" w14:textId="77777777" w:rsidR="0017148C" w:rsidRDefault="00E63B6B" w:rsidP="0034281C">
            <w:pPr>
              <w:widowControl w:val="0"/>
              <w:spacing w:after="0" w:line="240" w:lineRule="auto"/>
              <w:jc w:val="both"/>
            </w:pPr>
            <w:r>
              <w:rPr>
                <w:sz w:val="18"/>
                <w:szCs w:val="18"/>
              </w:rPr>
              <w:t>(%)</w:t>
            </w:r>
          </w:p>
        </w:tc>
      </w:tr>
      <w:tr w:rsidR="0017148C" w14:paraId="2E1D3034" w14:textId="77777777">
        <w:tc>
          <w:tcPr>
            <w:tcW w:w="712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3342B561" w14:textId="77777777" w:rsidR="0017148C" w:rsidRDefault="00E63B6B" w:rsidP="0034281C">
            <w:pPr>
              <w:widowControl w:val="0"/>
              <w:spacing w:after="0" w:line="240" w:lineRule="auto"/>
              <w:jc w:val="both"/>
              <w:rPr>
                <w:sz w:val="18"/>
                <w:szCs w:val="18"/>
              </w:rPr>
            </w:pPr>
            <w:r>
              <w:rPr>
                <w:sz w:val="18"/>
                <w:szCs w:val="18"/>
              </w:rPr>
              <w:t>= CH10</w:t>
            </w:r>
          </w:p>
        </w:tc>
        <w:tc>
          <w:tcPr>
            <w:tcW w:w="1079"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1352714" w14:textId="77777777" w:rsidR="0017148C" w:rsidRDefault="00E63B6B" w:rsidP="0034281C">
            <w:pPr>
              <w:widowControl w:val="0"/>
              <w:spacing w:after="0" w:line="240" w:lineRule="auto"/>
              <w:jc w:val="both"/>
              <w:rPr>
                <w:sz w:val="18"/>
                <w:szCs w:val="18"/>
              </w:rPr>
            </w:pPr>
            <w:r>
              <w:rPr>
                <w:sz w:val="18"/>
                <w:szCs w:val="18"/>
              </w:rPr>
              <w:t>1.20K</w:t>
            </w:r>
          </w:p>
        </w:tc>
        <w:tc>
          <w:tcPr>
            <w:tcW w:w="10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F28DFC5" w14:textId="77777777" w:rsidR="0017148C" w:rsidRDefault="00E63B6B" w:rsidP="0034281C">
            <w:pPr>
              <w:widowControl w:val="0"/>
              <w:spacing w:after="0" w:line="240" w:lineRule="auto"/>
              <w:jc w:val="both"/>
              <w:rPr>
                <w:sz w:val="18"/>
                <w:szCs w:val="18"/>
              </w:rPr>
            </w:pPr>
            <w:r>
              <w:rPr>
                <w:sz w:val="18"/>
                <w:szCs w:val="18"/>
              </w:rPr>
              <w:t>0.53%</w:t>
            </w:r>
          </w:p>
        </w:tc>
      </w:tr>
      <w:tr w:rsidR="0017148C" w14:paraId="00F5D462" w14:textId="77777777">
        <w:tc>
          <w:tcPr>
            <w:tcW w:w="712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30CF181A" w14:textId="77777777" w:rsidR="0017148C" w:rsidRDefault="00E63B6B" w:rsidP="0034281C">
            <w:pPr>
              <w:widowControl w:val="0"/>
              <w:spacing w:after="0" w:line="240" w:lineRule="auto"/>
              <w:jc w:val="both"/>
              <w:rPr>
                <w:sz w:val="18"/>
                <w:szCs w:val="18"/>
              </w:rPr>
            </w:pPr>
            <w:r>
              <w:rPr>
                <w:sz w:val="18"/>
                <w:szCs w:val="18"/>
              </w:rPr>
              <w:t xml:space="preserve">= </w:t>
            </w:r>
            <w:r>
              <w:rPr>
                <w:rFonts w:ascii="Courier New" w:eastAsia="Courier New" w:hAnsi="Courier New" w:cs="Courier New"/>
                <w:sz w:val="18"/>
                <w:szCs w:val="18"/>
                <w:highlight w:val="white"/>
              </w:rPr>
              <w:t>0.995086 * CH10</w:t>
            </w:r>
          </w:p>
        </w:tc>
        <w:tc>
          <w:tcPr>
            <w:tcW w:w="1079"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13DC75CA" w14:textId="77777777" w:rsidR="0017148C" w:rsidRDefault="00E63B6B" w:rsidP="0034281C">
            <w:pPr>
              <w:widowControl w:val="0"/>
              <w:spacing w:after="0" w:line="240" w:lineRule="auto"/>
              <w:jc w:val="both"/>
              <w:rPr>
                <w:sz w:val="18"/>
                <w:szCs w:val="18"/>
              </w:rPr>
            </w:pPr>
            <w:r>
              <w:rPr>
                <w:sz w:val="18"/>
                <w:szCs w:val="18"/>
              </w:rPr>
              <w:t>0.43K</w:t>
            </w:r>
          </w:p>
        </w:tc>
        <w:tc>
          <w:tcPr>
            <w:tcW w:w="10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B9F7FC8" w14:textId="77777777" w:rsidR="0017148C" w:rsidRDefault="00E63B6B" w:rsidP="0034281C">
            <w:pPr>
              <w:widowControl w:val="0"/>
              <w:spacing w:after="0" w:line="240" w:lineRule="auto"/>
              <w:jc w:val="both"/>
              <w:rPr>
                <w:sz w:val="18"/>
                <w:szCs w:val="18"/>
              </w:rPr>
            </w:pPr>
            <w:r>
              <w:rPr>
                <w:sz w:val="18"/>
                <w:szCs w:val="18"/>
              </w:rPr>
              <w:t>0.19%</w:t>
            </w:r>
          </w:p>
        </w:tc>
      </w:tr>
      <w:tr w:rsidR="0017148C" w14:paraId="46518751" w14:textId="77777777">
        <w:tc>
          <w:tcPr>
            <w:tcW w:w="712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71E153F8" w14:textId="77777777" w:rsidR="0017148C" w:rsidRDefault="00E63B6B" w:rsidP="0034281C">
            <w:pPr>
              <w:widowControl w:val="0"/>
              <w:spacing w:after="0" w:line="240" w:lineRule="auto"/>
              <w:jc w:val="both"/>
              <w:rPr>
                <w:sz w:val="18"/>
                <w:szCs w:val="18"/>
              </w:rPr>
            </w:pPr>
            <w:r>
              <w:rPr>
                <w:sz w:val="18"/>
                <w:szCs w:val="18"/>
              </w:rPr>
              <w:t xml:space="preserve">= </w:t>
            </w:r>
            <w:r>
              <w:rPr>
                <w:rFonts w:ascii="Courier New" w:eastAsia="Courier New" w:hAnsi="Courier New" w:cs="Courier New"/>
                <w:sz w:val="18"/>
                <w:szCs w:val="18"/>
                <w:highlight w:val="white"/>
              </w:rPr>
              <w:t>7.075719 + 0.964002 * CH10</w:t>
            </w:r>
          </w:p>
        </w:tc>
        <w:tc>
          <w:tcPr>
            <w:tcW w:w="1079"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6C5F3CEA" w14:textId="77777777" w:rsidR="0017148C" w:rsidRDefault="00E63B6B" w:rsidP="0034281C">
            <w:pPr>
              <w:widowControl w:val="0"/>
              <w:spacing w:after="0" w:line="240" w:lineRule="auto"/>
              <w:jc w:val="both"/>
            </w:pPr>
            <w:r>
              <w:rPr>
                <w:sz w:val="18"/>
                <w:szCs w:val="18"/>
              </w:rPr>
              <w:t>0.28 K</w:t>
            </w:r>
          </w:p>
        </w:tc>
        <w:tc>
          <w:tcPr>
            <w:tcW w:w="10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1CB0D113" w14:textId="77777777" w:rsidR="0017148C" w:rsidRDefault="00E63B6B" w:rsidP="0034281C">
            <w:pPr>
              <w:widowControl w:val="0"/>
              <w:spacing w:after="0" w:line="240" w:lineRule="auto"/>
              <w:jc w:val="both"/>
            </w:pPr>
            <w:r>
              <w:rPr>
                <w:sz w:val="18"/>
                <w:szCs w:val="18"/>
              </w:rPr>
              <w:t xml:space="preserve">0.12% </w:t>
            </w:r>
          </w:p>
        </w:tc>
      </w:tr>
      <w:tr w:rsidR="0017148C" w14:paraId="162AE886" w14:textId="77777777">
        <w:tc>
          <w:tcPr>
            <w:tcW w:w="712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40C0F7DB" w14:textId="77777777" w:rsidR="0017148C" w:rsidRDefault="00E63B6B" w:rsidP="0034281C">
            <w:pPr>
              <w:widowControl w:val="0"/>
              <w:spacing w:after="0" w:line="240" w:lineRule="auto"/>
              <w:jc w:val="both"/>
              <w:rPr>
                <w:b/>
                <w:sz w:val="18"/>
                <w:szCs w:val="18"/>
              </w:rPr>
            </w:pPr>
            <w:r>
              <w:rPr>
                <w:b/>
                <w:sz w:val="18"/>
                <w:szCs w:val="18"/>
              </w:rPr>
              <w:t xml:space="preserve">WV_062 = </w:t>
            </w:r>
            <w:r>
              <w:rPr>
                <w:rFonts w:ascii="Courier New" w:eastAsia="Courier New" w:hAnsi="Courier New" w:cs="Courier New"/>
                <w:b/>
                <w:sz w:val="18"/>
                <w:szCs w:val="18"/>
                <w:highlight w:val="white"/>
              </w:rPr>
              <w:t xml:space="preserve">1.880384 </w:t>
            </w:r>
            <w:r>
              <w:rPr>
                <w:b/>
                <w:sz w:val="18"/>
                <w:szCs w:val="18"/>
                <w:highlight w:val="white"/>
              </w:rPr>
              <w:t xml:space="preserve"> +</w:t>
            </w:r>
            <w:r>
              <w:rPr>
                <w:rFonts w:ascii="Courier New" w:eastAsia="Courier New" w:hAnsi="Courier New" w:cs="Courier New"/>
                <w:b/>
                <w:sz w:val="18"/>
                <w:szCs w:val="18"/>
                <w:highlight w:val="white"/>
              </w:rPr>
              <w:t xml:space="preserve">1.041622 </w:t>
            </w:r>
            <w:r>
              <w:rPr>
                <w:b/>
                <w:sz w:val="18"/>
                <w:szCs w:val="18"/>
                <w:highlight w:val="white"/>
              </w:rPr>
              <w:t xml:space="preserve">  </w:t>
            </w:r>
            <w:r>
              <w:rPr>
                <w:b/>
                <w:sz w:val="18"/>
                <w:szCs w:val="18"/>
              </w:rPr>
              <w:t>* CH10</w:t>
            </w:r>
            <w:r>
              <w:rPr>
                <w:b/>
                <w:sz w:val="18"/>
                <w:szCs w:val="18"/>
                <w:highlight w:val="white"/>
              </w:rPr>
              <w:t xml:space="preserve"> - 0.051980 </w:t>
            </w:r>
            <w:r>
              <w:rPr>
                <w:b/>
                <w:sz w:val="18"/>
                <w:szCs w:val="18"/>
              </w:rPr>
              <w:t>* CH11</w:t>
            </w:r>
          </w:p>
        </w:tc>
        <w:tc>
          <w:tcPr>
            <w:tcW w:w="1079"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45F166B3" w14:textId="77777777" w:rsidR="0017148C" w:rsidRDefault="00E63B6B" w:rsidP="0034281C">
            <w:pPr>
              <w:widowControl w:val="0"/>
              <w:spacing w:after="0" w:line="240" w:lineRule="auto"/>
              <w:jc w:val="both"/>
            </w:pPr>
            <w:r>
              <w:rPr>
                <w:b/>
                <w:sz w:val="18"/>
                <w:szCs w:val="18"/>
              </w:rPr>
              <w:t>0.21 K</w:t>
            </w:r>
          </w:p>
        </w:tc>
        <w:tc>
          <w:tcPr>
            <w:tcW w:w="10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58FDA835" w14:textId="77777777" w:rsidR="0017148C" w:rsidRDefault="00E63B6B" w:rsidP="0034281C">
            <w:pPr>
              <w:widowControl w:val="0"/>
              <w:spacing w:after="0" w:line="240" w:lineRule="auto"/>
              <w:jc w:val="both"/>
            </w:pPr>
            <w:r>
              <w:rPr>
                <w:b/>
                <w:sz w:val="18"/>
                <w:szCs w:val="18"/>
              </w:rPr>
              <w:t>0.09%</w:t>
            </w:r>
          </w:p>
        </w:tc>
      </w:tr>
      <w:tr w:rsidR="0017148C" w14:paraId="0AE9E8D4" w14:textId="77777777">
        <w:tc>
          <w:tcPr>
            <w:tcW w:w="712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7272C68" w14:textId="77777777" w:rsidR="0017148C" w:rsidRDefault="00E63B6B" w:rsidP="0034281C">
            <w:pPr>
              <w:widowControl w:val="0"/>
              <w:spacing w:after="0" w:line="240" w:lineRule="auto"/>
              <w:jc w:val="both"/>
              <w:rPr>
                <w:sz w:val="18"/>
                <w:szCs w:val="18"/>
              </w:rPr>
            </w:pPr>
            <w:r>
              <w:rPr>
                <w:sz w:val="18"/>
                <w:szCs w:val="18"/>
              </w:rPr>
              <w:t>(...)</w:t>
            </w:r>
          </w:p>
        </w:tc>
        <w:tc>
          <w:tcPr>
            <w:tcW w:w="1079"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4DF4F74" w14:textId="77777777" w:rsidR="0017148C" w:rsidRDefault="0017148C" w:rsidP="0034281C">
            <w:pPr>
              <w:widowControl w:val="0"/>
              <w:spacing w:after="0" w:line="240" w:lineRule="auto"/>
              <w:jc w:val="both"/>
              <w:rPr>
                <w:sz w:val="18"/>
                <w:szCs w:val="18"/>
              </w:rPr>
            </w:pPr>
          </w:p>
        </w:tc>
        <w:tc>
          <w:tcPr>
            <w:tcW w:w="10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5F7B510" w14:textId="77777777" w:rsidR="0017148C" w:rsidRDefault="0017148C" w:rsidP="0034281C">
            <w:pPr>
              <w:widowControl w:val="0"/>
              <w:spacing w:after="0" w:line="240" w:lineRule="auto"/>
              <w:jc w:val="both"/>
              <w:rPr>
                <w:sz w:val="18"/>
                <w:szCs w:val="18"/>
              </w:rPr>
            </w:pPr>
          </w:p>
        </w:tc>
      </w:tr>
      <w:tr w:rsidR="0017148C" w14:paraId="043680DA" w14:textId="77777777">
        <w:tc>
          <w:tcPr>
            <w:tcW w:w="712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4A95C177" w14:textId="77777777" w:rsidR="0017148C" w:rsidRDefault="00E63B6B" w:rsidP="0034281C">
            <w:pPr>
              <w:widowControl w:val="0"/>
              <w:spacing w:after="0" w:line="240" w:lineRule="auto"/>
              <w:jc w:val="both"/>
            </w:pPr>
            <w:r>
              <w:rPr>
                <w:sz w:val="18"/>
                <w:szCs w:val="18"/>
              </w:rPr>
              <w:t>A first order regression on all the 8 thermal channels</w:t>
            </w:r>
          </w:p>
        </w:tc>
        <w:tc>
          <w:tcPr>
            <w:tcW w:w="1079"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6E2BD1C3" w14:textId="77777777" w:rsidR="0017148C" w:rsidRDefault="00E63B6B" w:rsidP="0034281C">
            <w:pPr>
              <w:widowControl w:val="0"/>
              <w:spacing w:after="0" w:line="240" w:lineRule="auto"/>
              <w:jc w:val="both"/>
            </w:pPr>
            <w:r>
              <w:rPr>
                <w:sz w:val="18"/>
                <w:szCs w:val="18"/>
              </w:rPr>
              <w:t>0.12 K</w:t>
            </w:r>
          </w:p>
        </w:tc>
        <w:tc>
          <w:tcPr>
            <w:tcW w:w="10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21B1662" w14:textId="77777777" w:rsidR="0017148C" w:rsidRDefault="00E63B6B" w:rsidP="0034281C">
            <w:pPr>
              <w:widowControl w:val="0"/>
              <w:spacing w:after="0" w:line="240" w:lineRule="auto"/>
              <w:jc w:val="both"/>
            </w:pPr>
            <w:r>
              <w:rPr>
                <w:sz w:val="18"/>
                <w:szCs w:val="18"/>
              </w:rPr>
              <w:t>0.05%</w:t>
            </w:r>
          </w:p>
        </w:tc>
      </w:tr>
    </w:tbl>
    <w:p w14:paraId="39F9D71B" w14:textId="77777777" w:rsidR="0017148C" w:rsidRDefault="0017148C" w:rsidP="0034281C">
      <w:pPr>
        <w:ind w:left="-15"/>
        <w:jc w:val="both"/>
      </w:pPr>
    </w:p>
    <w:p w14:paraId="40BDEB38" w14:textId="77777777" w:rsidR="0017148C" w:rsidRDefault="00E63B6B" w:rsidP="0034281C">
      <w:pPr>
        <w:ind w:left="-15"/>
        <w:jc w:val="both"/>
        <w:rPr>
          <w:b/>
          <w:sz w:val="24"/>
          <w:szCs w:val="24"/>
        </w:rPr>
      </w:pPr>
      <w:r>
        <w:rPr>
          <w:b/>
          <w:sz w:val="24"/>
          <w:szCs w:val="24"/>
        </w:rPr>
        <w:t>SEVIRI WV_073</w:t>
      </w:r>
    </w:p>
    <w:p w14:paraId="50F596F7" w14:textId="0E62E334" w:rsidR="0017148C" w:rsidRDefault="00E63B6B" w:rsidP="0034281C">
      <w:pPr>
        <w:ind w:left="-15"/>
        <w:jc w:val="both"/>
      </w:pPr>
      <w:r>
        <w:t xml:space="preserve">The channel is relatively well estimated with a linear SBAF on the corresponding CH11 of the FCI. The estimation could be slightly improved using the CH16 and, later, CH10. </w:t>
      </w:r>
    </w:p>
    <w:tbl>
      <w:tblPr>
        <w:tblStyle w:val="8"/>
        <w:tblW w:w="9211" w:type="dxa"/>
        <w:tblInd w:w="68"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Layout w:type="fixed"/>
        <w:tblLook w:val="0600" w:firstRow="0" w:lastRow="0" w:firstColumn="0" w:lastColumn="0" w:noHBand="1" w:noVBand="1"/>
      </w:tblPr>
      <w:tblGrid>
        <w:gridCol w:w="7126"/>
        <w:gridCol w:w="1079"/>
        <w:gridCol w:w="1006"/>
      </w:tblGrid>
      <w:tr w:rsidR="0017148C" w14:paraId="0A577730" w14:textId="77777777">
        <w:tc>
          <w:tcPr>
            <w:tcW w:w="712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78AD507A" w14:textId="77777777" w:rsidR="0017148C" w:rsidRDefault="00E63B6B" w:rsidP="0034281C">
            <w:pPr>
              <w:widowControl w:val="0"/>
              <w:spacing w:after="0" w:line="240" w:lineRule="auto"/>
              <w:jc w:val="both"/>
            </w:pPr>
            <w:r>
              <w:rPr>
                <w:sz w:val="18"/>
                <w:szCs w:val="18"/>
              </w:rPr>
              <w:t xml:space="preserve">Regressions for </w:t>
            </w:r>
            <w:r>
              <w:rPr>
                <w:b/>
                <w:sz w:val="18"/>
                <w:szCs w:val="18"/>
              </w:rPr>
              <w:t>WV_073 =</w:t>
            </w:r>
            <w:r>
              <w:rPr>
                <w:sz w:val="18"/>
                <w:szCs w:val="18"/>
              </w:rPr>
              <w:t xml:space="preserve"> </w:t>
            </w:r>
          </w:p>
        </w:tc>
        <w:tc>
          <w:tcPr>
            <w:tcW w:w="1079"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BF554DA" w14:textId="77777777" w:rsidR="0017148C" w:rsidRDefault="00E63B6B" w:rsidP="0034281C">
            <w:pPr>
              <w:widowControl w:val="0"/>
              <w:spacing w:after="0" w:line="240" w:lineRule="auto"/>
              <w:jc w:val="both"/>
            </w:pPr>
            <w:r>
              <w:rPr>
                <w:sz w:val="18"/>
                <w:szCs w:val="18"/>
              </w:rPr>
              <w:t>RMSE</w:t>
            </w:r>
          </w:p>
        </w:tc>
        <w:tc>
          <w:tcPr>
            <w:tcW w:w="10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7DC504D6" w14:textId="77777777" w:rsidR="0017148C" w:rsidRDefault="00E63B6B" w:rsidP="0034281C">
            <w:pPr>
              <w:widowControl w:val="0"/>
              <w:spacing w:after="0" w:line="240" w:lineRule="auto"/>
              <w:jc w:val="both"/>
            </w:pPr>
            <w:r>
              <w:rPr>
                <w:sz w:val="18"/>
                <w:szCs w:val="18"/>
              </w:rPr>
              <w:t>(%)</w:t>
            </w:r>
          </w:p>
        </w:tc>
      </w:tr>
      <w:tr w:rsidR="0017148C" w14:paraId="1CBFEBFC" w14:textId="77777777">
        <w:tc>
          <w:tcPr>
            <w:tcW w:w="712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58842036" w14:textId="77777777" w:rsidR="0017148C" w:rsidRDefault="00E63B6B" w:rsidP="0034281C">
            <w:pPr>
              <w:widowControl w:val="0"/>
              <w:spacing w:after="0" w:line="240" w:lineRule="auto"/>
              <w:jc w:val="both"/>
              <w:rPr>
                <w:sz w:val="18"/>
                <w:szCs w:val="18"/>
              </w:rPr>
            </w:pPr>
            <w:r>
              <w:rPr>
                <w:sz w:val="18"/>
                <w:szCs w:val="18"/>
              </w:rPr>
              <w:t>= CH11</w:t>
            </w:r>
          </w:p>
        </w:tc>
        <w:tc>
          <w:tcPr>
            <w:tcW w:w="1079"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5FD4A529" w14:textId="77777777" w:rsidR="0017148C" w:rsidRDefault="00E63B6B" w:rsidP="0034281C">
            <w:pPr>
              <w:widowControl w:val="0"/>
              <w:spacing w:after="0" w:line="240" w:lineRule="auto"/>
              <w:jc w:val="both"/>
              <w:rPr>
                <w:sz w:val="18"/>
                <w:szCs w:val="18"/>
              </w:rPr>
            </w:pPr>
            <w:r>
              <w:rPr>
                <w:sz w:val="18"/>
                <w:szCs w:val="18"/>
              </w:rPr>
              <w:t>1.22K</w:t>
            </w:r>
          </w:p>
        </w:tc>
        <w:tc>
          <w:tcPr>
            <w:tcW w:w="10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7BD10529" w14:textId="77777777" w:rsidR="0017148C" w:rsidRDefault="00E63B6B" w:rsidP="0034281C">
            <w:pPr>
              <w:widowControl w:val="0"/>
              <w:spacing w:after="0" w:line="240" w:lineRule="auto"/>
              <w:jc w:val="both"/>
              <w:rPr>
                <w:sz w:val="18"/>
                <w:szCs w:val="18"/>
              </w:rPr>
            </w:pPr>
            <w:r>
              <w:rPr>
                <w:sz w:val="18"/>
                <w:szCs w:val="18"/>
              </w:rPr>
              <w:t>0.51%</w:t>
            </w:r>
          </w:p>
        </w:tc>
      </w:tr>
      <w:tr w:rsidR="0017148C" w14:paraId="7DDEB54A" w14:textId="77777777">
        <w:tc>
          <w:tcPr>
            <w:tcW w:w="712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9CCE037" w14:textId="77777777" w:rsidR="0017148C" w:rsidRDefault="00E63B6B" w:rsidP="0034281C">
            <w:pPr>
              <w:widowControl w:val="0"/>
              <w:spacing w:after="0" w:line="240" w:lineRule="auto"/>
              <w:jc w:val="both"/>
              <w:rPr>
                <w:sz w:val="18"/>
                <w:szCs w:val="18"/>
              </w:rPr>
            </w:pPr>
            <w:r>
              <w:rPr>
                <w:sz w:val="18"/>
                <w:szCs w:val="18"/>
              </w:rPr>
              <w:t xml:space="preserve">=  </w:t>
            </w:r>
            <w:r>
              <w:rPr>
                <w:rFonts w:ascii="Courier New" w:eastAsia="Courier New" w:hAnsi="Courier New" w:cs="Courier New"/>
                <w:sz w:val="18"/>
                <w:szCs w:val="18"/>
                <w:highlight w:val="white"/>
              </w:rPr>
              <w:t xml:space="preserve">0.995435 </w:t>
            </w:r>
            <w:r>
              <w:rPr>
                <w:sz w:val="18"/>
                <w:szCs w:val="18"/>
              </w:rPr>
              <w:t>* CH11</w:t>
            </w:r>
          </w:p>
        </w:tc>
        <w:tc>
          <w:tcPr>
            <w:tcW w:w="1079"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13C26444" w14:textId="77777777" w:rsidR="0017148C" w:rsidRDefault="00E63B6B" w:rsidP="0034281C">
            <w:pPr>
              <w:widowControl w:val="0"/>
              <w:spacing w:after="0" w:line="240" w:lineRule="auto"/>
              <w:jc w:val="both"/>
              <w:rPr>
                <w:sz w:val="18"/>
                <w:szCs w:val="18"/>
              </w:rPr>
            </w:pPr>
            <w:r>
              <w:rPr>
                <w:sz w:val="18"/>
                <w:szCs w:val="18"/>
              </w:rPr>
              <w:t>0.55K</w:t>
            </w:r>
          </w:p>
        </w:tc>
        <w:tc>
          <w:tcPr>
            <w:tcW w:w="10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38D46B8" w14:textId="77777777" w:rsidR="0017148C" w:rsidRDefault="00E63B6B" w:rsidP="0034281C">
            <w:pPr>
              <w:widowControl w:val="0"/>
              <w:spacing w:after="0" w:line="240" w:lineRule="auto"/>
              <w:jc w:val="both"/>
              <w:rPr>
                <w:sz w:val="18"/>
                <w:szCs w:val="18"/>
              </w:rPr>
            </w:pPr>
            <w:r>
              <w:rPr>
                <w:sz w:val="18"/>
                <w:szCs w:val="18"/>
              </w:rPr>
              <w:t>0.23%</w:t>
            </w:r>
          </w:p>
        </w:tc>
      </w:tr>
      <w:tr w:rsidR="0017148C" w14:paraId="2563DD55" w14:textId="77777777">
        <w:tc>
          <w:tcPr>
            <w:tcW w:w="712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63DDDDC7" w14:textId="77777777" w:rsidR="0017148C" w:rsidRDefault="00E63B6B" w:rsidP="0034281C">
            <w:pPr>
              <w:widowControl w:val="0"/>
              <w:spacing w:after="0" w:line="240" w:lineRule="auto"/>
              <w:jc w:val="both"/>
            </w:pPr>
            <w:r>
              <w:rPr>
                <w:sz w:val="18"/>
                <w:szCs w:val="18"/>
              </w:rPr>
              <w:t xml:space="preserve">= </w:t>
            </w:r>
            <w:r>
              <w:rPr>
                <w:rFonts w:ascii="Courier New" w:eastAsia="Courier New" w:hAnsi="Courier New" w:cs="Courier New"/>
                <w:sz w:val="18"/>
                <w:szCs w:val="18"/>
                <w:highlight w:val="white"/>
              </w:rPr>
              <w:t xml:space="preserve">5.571428 + 0.972246 </w:t>
            </w:r>
            <w:r>
              <w:rPr>
                <w:sz w:val="18"/>
                <w:szCs w:val="18"/>
              </w:rPr>
              <w:t>* CH11</w:t>
            </w:r>
          </w:p>
        </w:tc>
        <w:tc>
          <w:tcPr>
            <w:tcW w:w="1079"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51920BE9" w14:textId="77777777" w:rsidR="0017148C" w:rsidRDefault="00E63B6B" w:rsidP="0034281C">
            <w:pPr>
              <w:widowControl w:val="0"/>
              <w:spacing w:after="0" w:line="240" w:lineRule="auto"/>
              <w:jc w:val="both"/>
            </w:pPr>
            <w:r>
              <w:rPr>
                <w:sz w:val="18"/>
                <w:szCs w:val="18"/>
              </w:rPr>
              <w:t>0.47 K</w:t>
            </w:r>
          </w:p>
        </w:tc>
        <w:tc>
          <w:tcPr>
            <w:tcW w:w="10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6ADFC3B5" w14:textId="77777777" w:rsidR="0017148C" w:rsidRDefault="00E63B6B" w:rsidP="0034281C">
            <w:pPr>
              <w:widowControl w:val="0"/>
              <w:spacing w:after="0" w:line="240" w:lineRule="auto"/>
              <w:jc w:val="both"/>
            </w:pPr>
            <w:r>
              <w:rPr>
                <w:sz w:val="18"/>
                <w:szCs w:val="18"/>
              </w:rPr>
              <w:t xml:space="preserve">0.20% </w:t>
            </w:r>
          </w:p>
        </w:tc>
      </w:tr>
      <w:tr w:rsidR="0017148C" w14:paraId="58DA2EBA" w14:textId="77777777">
        <w:tc>
          <w:tcPr>
            <w:tcW w:w="712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32ED2FC" w14:textId="77777777" w:rsidR="0017148C" w:rsidRDefault="00E63B6B" w:rsidP="0034281C">
            <w:pPr>
              <w:widowControl w:val="0"/>
              <w:spacing w:after="0" w:line="240" w:lineRule="auto"/>
              <w:jc w:val="both"/>
              <w:rPr>
                <w:sz w:val="18"/>
                <w:szCs w:val="18"/>
              </w:rPr>
            </w:pPr>
            <w:r>
              <w:rPr>
                <w:rFonts w:ascii="Courier New" w:eastAsia="Courier New" w:hAnsi="Courier New" w:cs="Courier New"/>
                <w:sz w:val="18"/>
                <w:szCs w:val="18"/>
                <w:highlight w:val="white"/>
              </w:rPr>
              <w:t>= 3.023211 + 1.085200 * CH11 -0.102003 * CH16</w:t>
            </w:r>
          </w:p>
        </w:tc>
        <w:tc>
          <w:tcPr>
            <w:tcW w:w="1079"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3660BD80" w14:textId="77777777" w:rsidR="0017148C" w:rsidRDefault="00E63B6B" w:rsidP="0034281C">
            <w:pPr>
              <w:widowControl w:val="0"/>
              <w:spacing w:after="0" w:line="240" w:lineRule="auto"/>
              <w:jc w:val="both"/>
            </w:pPr>
            <w:r>
              <w:rPr>
                <w:sz w:val="18"/>
                <w:szCs w:val="18"/>
              </w:rPr>
              <w:t>0.23 K</w:t>
            </w:r>
          </w:p>
        </w:tc>
        <w:tc>
          <w:tcPr>
            <w:tcW w:w="10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3852BAEF" w14:textId="77777777" w:rsidR="0017148C" w:rsidRDefault="00E63B6B" w:rsidP="0034281C">
            <w:pPr>
              <w:widowControl w:val="0"/>
              <w:spacing w:after="0" w:line="240" w:lineRule="auto"/>
              <w:jc w:val="both"/>
            </w:pPr>
            <w:r>
              <w:rPr>
                <w:sz w:val="18"/>
                <w:szCs w:val="18"/>
              </w:rPr>
              <w:t>0.10%</w:t>
            </w:r>
          </w:p>
        </w:tc>
      </w:tr>
      <w:tr w:rsidR="0017148C" w14:paraId="024BC0DC" w14:textId="77777777">
        <w:tc>
          <w:tcPr>
            <w:tcW w:w="712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453F6F7C" w14:textId="77777777" w:rsidR="0017148C" w:rsidRDefault="00E63B6B" w:rsidP="0034281C">
            <w:pPr>
              <w:widowControl w:val="0"/>
              <w:spacing w:after="0" w:line="240" w:lineRule="auto"/>
              <w:jc w:val="both"/>
              <w:rPr>
                <w:b/>
                <w:sz w:val="18"/>
                <w:szCs w:val="18"/>
              </w:rPr>
            </w:pPr>
            <w:r>
              <w:rPr>
                <w:b/>
                <w:sz w:val="18"/>
                <w:szCs w:val="18"/>
              </w:rPr>
              <w:t xml:space="preserve"> = </w:t>
            </w:r>
            <w:r>
              <w:rPr>
                <w:rFonts w:ascii="Courier New" w:eastAsia="Courier New" w:hAnsi="Courier New" w:cs="Courier New"/>
                <w:b/>
                <w:sz w:val="18"/>
                <w:szCs w:val="18"/>
                <w:highlight w:val="white"/>
              </w:rPr>
              <w:t>-1.722645 + 0.050784 * CH10 + 1.038748 * CH11 -0.083994 * CH16</w:t>
            </w:r>
          </w:p>
        </w:tc>
        <w:tc>
          <w:tcPr>
            <w:tcW w:w="1079"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DA4C0B0" w14:textId="77777777" w:rsidR="0017148C" w:rsidRDefault="00E63B6B" w:rsidP="0034281C">
            <w:pPr>
              <w:widowControl w:val="0"/>
              <w:spacing w:after="0" w:line="240" w:lineRule="auto"/>
              <w:jc w:val="both"/>
            </w:pPr>
            <w:r>
              <w:rPr>
                <w:b/>
                <w:sz w:val="18"/>
                <w:szCs w:val="18"/>
              </w:rPr>
              <w:t>0.17 K</w:t>
            </w:r>
          </w:p>
        </w:tc>
        <w:tc>
          <w:tcPr>
            <w:tcW w:w="10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480F535" w14:textId="77777777" w:rsidR="0017148C" w:rsidRDefault="00E63B6B" w:rsidP="0034281C">
            <w:pPr>
              <w:widowControl w:val="0"/>
              <w:spacing w:after="0" w:line="240" w:lineRule="auto"/>
              <w:jc w:val="both"/>
            </w:pPr>
            <w:r>
              <w:rPr>
                <w:b/>
                <w:sz w:val="18"/>
                <w:szCs w:val="18"/>
              </w:rPr>
              <w:t>0.07%</w:t>
            </w:r>
          </w:p>
        </w:tc>
      </w:tr>
      <w:tr w:rsidR="0017148C" w14:paraId="6F87DD3D" w14:textId="77777777">
        <w:tc>
          <w:tcPr>
            <w:tcW w:w="712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F3259CA" w14:textId="77777777" w:rsidR="0017148C" w:rsidRDefault="00E63B6B" w:rsidP="0034281C">
            <w:pPr>
              <w:widowControl w:val="0"/>
              <w:spacing w:after="0" w:line="240" w:lineRule="auto"/>
              <w:jc w:val="both"/>
            </w:pPr>
            <w:r>
              <w:rPr>
                <w:sz w:val="18"/>
                <w:szCs w:val="18"/>
              </w:rPr>
              <w:t>(...)</w:t>
            </w:r>
          </w:p>
        </w:tc>
        <w:tc>
          <w:tcPr>
            <w:tcW w:w="1079"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39AB781F" w14:textId="77777777" w:rsidR="0017148C" w:rsidRDefault="0017148C" w:rsidP="0034281C">
            <w:pPr>
              <w:widowControl w:val="0"/>
              <w:spacing w:after="0" w:line="240" w:lineRule="auto"/>
              <w:jc w:val="both"/>
              <w:rPr>
                <w:sz w:val="18"/>
                <w:szCs w:val="18"/>
              </w:rPr>
            </w:pPr>
          </w:p>
        </w:tc>
        <w:tc>
          <w:tcPr>
            <w:tcW w:w="10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22C10A9" w14:textId="77777777" w:rsidR="0017148C" w:rsidRDefault="0017148C" w:rsidP="0034281C">
            <w:pPr>
              <w:widowControl w:val="0"/>
              <w:spacing w:after="0" w:line="240" w:lineRule="auto"/>
              <w:jc w:val="both"/>
              <w:rPr>
                <w:sz w:val="18"/>
                <w:szCs w:val="18"/>
              </w:rPr>
            </w:pPr>
          </w:p>
        </w:tc>
      </w:tr>
      <w:tr w:rsidR="0017148C" w14:paraId="7AE6F28D" w14:textId="77777777">
        <w:tc>
          <w:tcPr>
            <w:tcW w:w="712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4A3F4FB1" w14:textId="77777777" w:rsidR="0017148C" w:rsidRDefault="00E63B6B" w:rsidP="0034281C">
            <w:pPr>
              <w:widowControl w:val="0"/>
              <w:spacing w:after="0" w:line="240" w:lineRule="auto"/>
              <w:jc w:val="both"/>
            </w:pPr>
            <w:r>
              <w:rPr>
                <w:sz w:val="18"/>
                <w:szCs w:val="18"/>
              </w:rPr>
              <w:t>A first order regression on all the 8 thermal channels</w:t>
            </w:r>
          </w:p>
        </w:tc>
        <w:tc>
          <w:tcPr>
            <w:tcW w:w="1079"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79E124AB" w14:textId="77777777" w:rsidR="0017148C" w:rsidRDefault="00E63B6B" w:rsidP="0034281C">
            <w:pPr>
              <w:widowControl w:val="0"/>
              <w:spacing w:after="0" w:line="240" w:lineRule="auto"/>
              <w:jc w:val="both"/>
            </w:pPr>
            <w:r>
              <w:rPr>
                <w:sz w:val="18"/>
                <w:szCs w:val="18"/>
              </w:rPr>
              <w:t>0.12 K</w:t>
            </w:r>
          </w:p>
        </w:tc>
        <w:tc>
          <w:tcPr>
            <w:tcW w:w="10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4D48BF7D" w14:textId="77777777" w:rsidR="0017148C" w:rsidRDefault="00E63B6B" w:rsidP="0034281C">
            <w:pPr>
              <w:widowControl w:val="0"/>
              <w:spacing w:after="0" w:line="240" w:lineRule="auto"/>
              <w:jc w:val="both"/>
            </w:pPr>
            <w:r>
              <w:rPr>
                <w:sz w:val="18"/>
                <w:szCs w:val="18"/>
              </w:rPr>
              <w:t>0.05%</w:t>
            </w:r>
          </w:p>
        </w:tc>
      </w:tr>
    </w:tbl>
    <w:p w14:paraId="08F40AC1" w14:textId="77777777" w:rsidR="0017148C" w:rsidRDefault="0017148C" w:rsidP="0034281C">
      <w:pPr>
        <w:ind w:left="-15"/>
        <w:jc w:val="both"/>
      </w:pPr>
    </w:p>
    <w:p w14:paraId="154D4796" w14:textId="77777777" w:rsidR="0017148C" w:rsidRDefault="00E63B6B" w:rsidP="0034281C">
      <w:pPr>
        <w:ind w:left="-15"/>
        <w:jc w:val="both"/>
        <w:rPr>
          <w:b/>
          <w:sz w:val="24"/>
          <w:szCs w:val="24"/>
        </w:rPr>
      </w:pPr>
      <w:r>
        <w:rPr>
          <w:b/>
          <w:sz w:val="24"/>
          <w:szCs w:val="24"/>
        </w:rPr>
        <w:t>SEVIRI IR_087</w:t>
      </w:r>
    </w:p>
    <w:p w14:paraId="50C0052E" w14:textId="77777777" w:rsidR="0017148C" w:rsidRDefault="00E63B6B" w:rsidP="0034281C">
      <w:pPr>
        <w:ind w:left="-15"/>
        <w:jc w:val="both"/>
      </w:pPr>
      <w:r>
        <w:t xml:space="preserve">The channel is very well estimated with a linear SBAF on the corresponding CH12 of the FCI. </w:t>
      </w:r>
    </w:p>
    <w:tbl>
      <w:tblPr>
        <w:tblStyle w:val="7"/>
        <w:tblW w:w="9211" w:type="dxa"/>
        <w:tblInd w:w="68"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Layout w:type="fixed"/>
        <w:tblLook w:val="0600" w:firstRow="0" w:lastRow="0" w:firstColumn="0" w:lastColumn="0" w:noHBand="1" w:noVBand="1"/>
      </w:tblPr>
      <w:tblGrid>
        <w:gridCol w:w="7126"/>
        <w:gridCol w:w="1079"/>
        <w:gridCol w:w="1006"/>
      </w:tblGrid>
      <w:tr w:rsidR="0017148C" w14:paraId="5DA37A50" w14:textId="77777777">
        <w:tc>
          <w:tcPr>
            <w:tcW w:w="712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71939EAF" w14:textId="77777777" w:rsidR="0017148C" w:rsidRDefault="00E63B6B" w:rsidP="0034281C">
            <w:pPr>
              <w:widowControl w:val="0"/>
              <w:spacing w:after="0" w:line="240" w:lineRule="auto"/>
              <w:jc w:val="both"/>
            </w:pPr>
            <w:r>
              <w:rPr>
                <w:sz w:val="18"/>
                <w:szCs w:val="18"/>
              </w:rPr>
              <w:t xml:space="preserve">Regressions for </w:t>
            </w:r>
            <w:r>
              <w:rPr>
                <w:b/>
                <w:sz w:val="18"/>
                <w:szCs w:val="18"/>
              </w:rPr>
              <w:t>IR_087 =</w:t>
            </w:r>
            <w:r>
              <w:rPr>
                <w:sz w:val="18"/>
                <w:szCs w:val="18"/>
              </w:rPr>
              <w:t xml:space="preserve"> </w:t>
            </w:r>
          </w:p>
        </w:tc>
        <w:tc>
          <w:tcPr>
            <w:tcW w:w="1079"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473B8BC5" w14:textId="77777777" w:rsidR="0017148C" w:rsidRDefault="00E63B6B" w:rsidP="0034281C">
            <w:pPr>
              <w:widowControl w:val="0"/>
              <w:spacing w:after="0" w:line="240" w:lineRule="auto"/>
              <w:jc w:val="both"/>
            </w:pPr>
            <w:r>
              <w:rPr>
                <w:sz w:val="18"/>
                <w:szCs w:val="18"/>
              </w:rPr>
              <w:t>RMSE</w:t>
            </w:r>
          </w:p>
        </w:tc>
        <w:tc>
          <w:tcPr>
            <w:tcW w:w="10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526DE97E" w14:textId="77777777" w:rsidR="0017148C" w:rsidRDefault="00E63B6B" w:rsidP="0034281C">
            <w:pPr>
              <w:widowControl w:val="0"/>
              <w:spacing w:after="0" w:line="240" w:lineRule="auto"/>
              <w:jc w:val="both"/>
            </w:pPr>
            <w:r>
              <w:rPr>
                <w:sz w:val="18"/>
                <w:szCs w:val="18"/>
              </w:rPr>
              <w:t>(%)</w:t>
            </w:r>
          </w:p>
        </w:tc>
      </w:tr>
      <w:tr w:rsidR="0017148C" w14:paraId="4A35E970" w14:textId="77777777">
        <w:tc>
          <w:tcPr>
            <w:tcW w:w="712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63982C59" w14:textId="77777777" w:rsidR="0017148C" w:rsidRDefault="00E63B6B" w:rsidP="0034281C">
            <w:pPr>
              <w:widowControl w:val="0"/>
              <w:spacing w:after="0" w:line="240" w:lineRule="auto"/>
              <w:jc w:val="both"/>
              <w:rPr>
                <w:sz w:val="18"/>
                <w:szCs w:val="18"/>
              </w:rPr>
            </w:pPr>
            <w:r>
              <w:rPr>
                <w:sz w:val="18"/>
                <w:szCs w:val="18"/>
              </w:rPr>
              <w:t>= CH12</w:t>
            </w:r>
          </w:p>
        </w:tc>
        <w:tc>
          <w:tcPr>
            <w:tcW w:w="1079"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5FEA31A4" w14:textId="77777777" w:rsidR="0017148C" w:rsidRDefault="00E63B6B" w:rsidP="0034281C">
            <w:pPr>
              <w:widowControl w:val="0"/>
              <w:spacing w:after="0" w:line="240" w:lineRule="auto"/>
              <w:jc w:val="both"/>
              <w:rPr>
                <w:sz w:val="18"/>
                <w:szCs w:val="18"/>
              </w:rPr>
            </w:pPr>
            <w:r>
              <w:rPr>
                <w:sz w:val="18"/>
                <w:szCs w:val="18"/>
              </w:rPr>
              <w:t>0.56K</w:t>
            </w:r>
          </w:p>
        </w:tc>
        <w:tc>
          <w:tcPr>
            <w:tcW w:w="10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367F3C37" w14:textId="77777777" w:rsidR="0017148C" w:rsidRDefault="00E63B6B" w:rsidP="0034281C">
            <w:pPr>
              <w:widowControl w:val="0"/>
              <w:spacing w:after="0" w:line="240" w:lineRule="auto"/>
              <w:jc w:val="both"/>
              <w:rPr>
                <w:sz w:val="18"/>
                <w:szCs w:val="18"/>
              </w:rPr>
            </w:pPr>
            <w:r>
              <w:rPr>
                <w:sz w:val="18"/>
                <w:szCs w:val="18"/>
              </w:rPr>
              <w:t>0.21%</w:t>
            </w:r>
          </w:p>
        </w:tc>
      </w:tr>
      <w:tr w:rsidR="0017148C" w14:paraId="695BE3D1" w14:textId="77777777">
        <w:tc>
          <w:tcPr>
            <w:tcW w:w="712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11495744" w14:textId="77777777" w:rsidR="0017148C" w:rsidRDefault="00E63B6B" w:rsidP="0034281C">
            <w:pPr>
              <w:widowControl w:val="0"/>
              <w:spacing w:after="0" w:line="240" w:lineRule="auto"/>
              <w:jc w:val="both"/>
              <w:rPr>
                <w:sz w:val="18"/>
                <w:szCs w:val="18"/>
              </w:rPr>
            </w:pPr>
            <w:r>
              <w:rPr>
                <w:sz w:val="18"/>
                <w:szCs w:val="18"/>
              </w:rPr>
              <w:t xml:space="preserve">= </w:t>
            </w:r>
            <w:r>
              <w:rPr>
                <w:rFonts w:ascii="Courier New" w:eastAsia="Courier New" w:hAnsi="Courier New" w:cs="Courier New"/>
                <w:sz w:val="18"/>
                <w:szCs w:val="18"/>
                <w:highlight w:val="white"/>
              </w:rPr>
              <w:t xml:space="preserve">0.997896 </w:t>
            </w:r>
            <w:r>
              <w:rPr>
                <w:sz w:val="18"/>
                <w:szCs w:val="18"/>
              </w:rPr>
              <w:t>* CH12</w:t>
            </w:r>
          </w:p>
        </w:tc>
        <w:tc>
          <w:tcPr>
            <w:tcW w:w="1079"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45A57C8E" w14:textId="77777777" w:rsidR="0017148C" w:rsidRDefault="00E63B6B" w:rsidP="0034281C">
            <w:pPr>
              <w:widowControl w:val="0"/>
              <w:spacing w:after="0" w:line="240" w:lineRule="auto"/>
              <w:jc w:val="both"/>
              <w:rPr>
                <w:sz w:val="18"/>
                <w:szCs w:val="18"/>
              </w:rPr>
            </w:pPr>
            <w:r>
              <w:rPr>
                <w:sz w:val="18"/>
                <w:szCs w:val="18"/>
              </w:rPr>
              <w:t>0.04K</w:t>
            </w:r>
          </w:p>
        </w:tc>
        <w:tc>
          <w:tcPr>
            <w:tcW w:w="10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78A83DE8" w14:textId="77777777" w:rsidR="0017148C" w:rsidRDefault="00E63B6B" w:rsidP="0034281C">
            <w:pPr>
              <w:widowControl w:val="0"/>
              <w:spacing w:after="0" w:line="240" w:lineRule="auto"/>
              <w:jc w:val="both"/>
              <w:rPr>
                <w:sz w:val="18"/>
                <w:szCs w:val="18"/>
              </w:rPr>
            </w:pPr>
            <w:r>
              <w:rPr>
                <w:sz w:val="18"/>
                <w:szCs w:val="18"/>
              </w:rPr>
              <w:t>0.02%</w:t>
            </w:r>
          </w:p>
        </w:tc>
      </w:tr>
      <w:tr w:rsidR="0017148C" w14:paraId="5DFA2ED0" w14:textId="77777777">
        <w:tc>
          <w:tcPr>
            <w:tcW w:w="712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53FB08E" w14:textId="77777777" w:rsidR="0017148C" w:rsidRDefault="00E63B6B" w:rsidP="0034281C">
            <w:pPr>
              <w:widowControl w:val="0"/>
              <w:spacing w:after="0" w:line="240" w:lineRule="auto"/>
              <w:jc w:val="both"/>
              <w:rPr>
                <w:rFonts w:ascii="Courier New" w:eastAsia="Courier New" w:hAnsi="Courier New" w:cs="Courier New"/>
                <w:b/>
                <w:sz w:val="18"/>
                <w:szCs w:val="18"/>
                <w:highlight w:val="white"/>
              </w:rPr>
            </w:pPr>
            <w:r>
              <w:rPr>
                <w:b/>
                <w:sz w:val="20"/>
                <w:szCs w:val="20"/>
              </w:rPr>
              <w:t xml:space="preserve">= </w:t>
            </w:r>
            <w:r>
              <w:rPr>
                <w:rFonts w:ascii="Courier New" w:eastAsia="Courier New" w:hAnsi="Courier New" w:cs="Courier New"/>
                <w:b/>
                <w:sz w:val="18"/>
                <w:szCs w:val="18"/>
                <w:highlight w:val="white"/>
              </w:rPr>
              <w:t>0.096498 +0.997533 * CH12</w:t>
            </w:r>
          </w:p>
        </w:tc>
        <w:tc>
          <w:tcPr>
            <w:tcW w:w="1079"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7764F313" w14:textId="77777777" w:rsidR="0017148C" w:rsidRDefault="00E63B6B" w:rsidP="0034281C">
            <w:pPr>
              <w:widowControl w:val="0"/>
              <w:spacing w:after="0" w:line="240" w:lineRule="auto"/>
              <w:jc w:val="both"/>
            </w:pPr>
            <w:r>
              <w:rPr>
                <w:b/>
                <w:sz w:val="18"/>
                <w:szCs w:val="18"/>
              </w:rPr>
              <w:t>0.04 K</w:t>
            </w:r>
          </w:p>
        </w:tc>
        <w:tc>
          <w:tcPr>
            <w:tcW w:w="10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76CE28A5" w14:textId="77777777" w:rsidR="0017148C" w:rsidRDefault="00E63B6B" w:rsidP="0034281C">
            <w:pPr>
              <w:widowControl w:val="0"/>
              <w:spacing w:after="0" w:line="240" w:lineRule="auto"/>
              <w:jc w:val="both"/>
            </w:pPr>
            <w:r>
              <w:rPr>
                <w:b/>
                <w:sz w:val="18"/>
                <w:szCs w:val="18"/>
              </w:rPr>
              <w:t xml:space="preserve">0.02% </w:t>
            </w:r>
          </w:p>
        </w:tc>
      </w:tr>
      <w:tr w:rsidR="0017148C" w14:paraId="2E9474E8" w14:textId="77777777">
        <w:tc>
          <w:tcPr>
            <w:tcW w:w="712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61E2B88D" w14:textId="77777777" w:rsidR="0017148C" w:rsidRDefault="00E63B6B" w:rsidP="0034281C">
            <w:pPr>
              <w:widowControl w:val="0"/>
              <w:spacing w:after="0" w:line="240" w:lineRule="auto"/>
              <w:jc w:val="both"/>
            </w:pPr>
            <w:r>
              <w:rPr>
                <w:sz w:val="18"/>
                <w:szCs w:val="18"/>
              </w:rPr>
              <w:t>(...)</w:t>
            </w:r>
          </w:p>
        </w:tc>
        <w:tc>
          <w:tcPr>
            <w:tcW w:w="1079"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51CEF501" w14:textId="77777777" w:rsidR="0017148C" w:rsidRDefault="0017148C" w:rsidP="0034281C">
            <w:pPr>
              <w:widowControl w:val="0"/>
              <w:spacing w:after="0" w:line="240" w:lineRule="auto"/>
              <w:jc w:val="both"/>
              <w:rPr>
                <w:sz w:val="18"/>
                <w:szCs w:val="18"/>
              </w:rPr>
            </w:pPr>
          </w:p>
        </w:tc>
        <w:tc>
          <w:tcPr>
            <w:tcW w:w="10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B9A03E7" w14:textId="77777777" w:rsidR="0017148C" w:rsidRDefault="0017148C" w:rsidP="0034281C">
            <w:pPr>
              <w:widowControl w:val="0"/>
              <w:spacing w:after="0" w:line="240" w:lineRule="auto"/>
              <w:jc w:val="both"/>
              <w:rPr>
                <w:sz w:val="18"/>
                <w:szCs w:val="18"/>
              </w:rPr>
            </w:pPr>
          </w:p>
        </w:tc>
      </w:tr>
      <w:tr w:rsidR="0017148C" w14:paraId="678AAAC6" w14:textId="77777777">
        <w:tc>
          <w:tcPr>
            <w:tcW w:w="712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1055C6C5" w14:textId="77777777" w:rsidR="0017148C" w:rsidRDefault="00E63B6B" w:rsidP="0034281C">
            <w:pPr>
              <w:widowControl w:val="0"/>
              <w:spacing w:after="0" w:line="240" w:lineRule="auto"/>
              <w:jc w:val="both"/>
            </w:pPr>
            <w:r>
              <w:rPr>
                <w:sz w:val="18"/>
                <w:szCs w:val="18"/>
              </w:rPr>
              <w:t>A first order regression on all the 8 thermal channels</w:t>
            </w:r>
          </w:p>
        </w:tc>
        <w:tc>
          <w:tcPr>
            <w:tcW w:w="1079"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45B728EA" w14:textId="77777777" w:rsidR="0017148C" w:rsidRDefault="00E63B6B" w:rsidP="0034281C">
            <w:pPr>
              <w:widowControl w:val="0"/>
              <w:spacing w:after="0" w:line="240" w:lineRule="auto"/>
              <w:jc w:val="both"/>
            </w:pPr>
            <w:r>
              <w:rPr>
                <w:sz w:val="18"/>
                <w:szCs w:val="18"/>
              </w:rPr>
              <w:t>0.02 K</w:t>
            </w:r>
          </w:p>
        </w:tc>
        <w:tc>
          <w:tcPr>
            <w:tcW w:w="10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1EA97F70" w14:textId="77777777" w:rsidR="0017148C" w:rsidRDefault="00E63B6B" w:rsidP="0034281C">
            <w:pPr>
              <w:widowControl w:val="0"/>
              <w:spacing w:after="0" w:line="240" w:lineRule="auto"/>
              <w:jc w:val="both"/>
            </w:pPr>
            <w:r>
              <w:rPr>
                <w:sz w:val="18"/>
                <w:szCs w:val="18"/>
              </w:rPr>
              <w:t>0.01%</w:t>
            </w:r>
          </w:p>
        </w:tc>
      </w:tr>
    </w:tbl>
    <w:p w14:paraId="4DC66BE2" w14:textId="77777777" w:rsidR="0017148C" w:rsidRDefault="0017148C" w:rsidP="0034281C">
      <w:pPr>
        <w:ind w:left="-15"/>
        <w:jc w:val="both"/>
        <w:rPr>
          <w:b/>
          <w:sz w:val="24"/>
          <w:szCs w:val="24"/>
        </w:rPr>
      </w:pPr>
    </w:p>
    <w:p w14:paraId="5025A3E7" w14:textId="77777777" w:rsidR="0017148C" w:rsidRDefault="00E63B6B" w:rsidP="0034281C">
      <w:pPr>
        <w:ind w:left="-15"/>
        <w:jc w:val="both"/>
        <w:rPr>
          <w:b/>
          <w:sz w:val="24"/>
          <w:szCs w:val="24"/>
        </w:rPr>
      </w:pPr>
      <w:r>
        <w:rPr>
          <w:b/>
          <w:sz w:val="24"/>
          <w:szCs w:val="24"/>
        </w:rPr>
        <w:lastRenderedPageBreak/>
        <w:t xml:space="preserve"> SEVIRI IR_096</w:t>
      </w:r>
    </w:p>
    <w:p w14:paraId="4F0DB6D9" w14:textId="77777777" w:rsidR="0017148C" w:rsidRDefault="00E63B6B" w:rsidP="0034281C">
      <w:pPr>
        <w:ind w:left="-15"/>
        <w:jc w:val="both"/>
      </w:pPr>
      <w:r>
        <w:t xml:space="preserve">The channel is very well estimated from the corresponding CH12 of the FCI. The residual error can largely be corrected using the CH14. </w:t>
      </w:r>
    </w:p>
    <w:tbl>
      <w:tblPr>
        <w:tblStyle w:val="6"/>
        <w:tblW w:w="9211" w:type="dxa"/>
        <w:tblInd w:w="68"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Layout w:type="fixed"/>
        <w:tblLook w:val="0600" w:firstRow="0" w:lastRow="0" w:firstColumn="0" w:lastColumn="0" w:noHBand="1" w:noVBand="1"/>
      </w:tblPr>
      <w:tblGrid>
        <w:gridCol w:w="7126"/>
        <w:gridCol w:w="1079"/>
        <w:gridCol w:w="1006"/>
      </w:tblGrid>
      <w:tr w:rsidR="0017148C" w14:paraId="60EAE4EE" w14:textId="77777777">
        <w:tc>
          <w:tcPr>
            <w:tcW w:w="712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5C2C8C2E" w14:textId="77777777" w:rsidR="0017148C" w:rsidRDefault="00E63B6B" w:rsidP="0034281C">
            <w:pPr>
              <w:widowControl w:val="0"/>
              <w:spacing w:after="0" w:line="240" w:lineRule="auto"/>
              <w:jc w:val="both"/>
            </w:pPr>
            <w:r>
              <w:rPr>
                <w:sz w:val="18"/>
                <w:szCs w:val="18"/>
              </w:rPr>
              <w:t xml:space="preserve">Regressions for </w:t>
            </w:r>
            <w:r>
              <w:rPr>
                <w:b/>
                <w:sz w:val="18"/>
                <w:szCs w:val="18"/>
              </w:rPr>
              <w:t xml:space="preserve">IR_096 = </w:t>
            </w:r>
          </w:p>
        </w:tc>
        <w:tc>
          <w:tcPr>
            <w:tcW w:w="1079"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340AA963" w14:textId="77777777" w:rsidR="0017148C" w:rsidRDefault="00E63B6B" w:rsidP="0034281C">
            <w:pPr>
              <w:widowControl w:val="0"/>
              <w:spacing w:after="0" w:line="240" w:lineRule="auto"/>
              <w:jc w:val="both"/>
            </w:pPr>
            <w:r>
              <w:rPr>
                <w:sz w:val="18"/>
                <w:szCs w:val="18"/>
              </w:rPr>
              <w:t>RMSE</w:t>
            </w:r>
          </w:p>
        </w:tc>
        <w:tc>
          <w:tcPr>
            <w:tcW w:w="10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18110B4A" w14:textId="77777777" w:rsidR="0017148C" w:rsidRDefault="00E63B6B" w:rsidP="0034281C">
            <w:pPr>
              <w:widowControl w:val="0"/>
              <w:spacing w:after="0" w:line="240" w:lineRule="auto"/>
              <w:jc w:val="both"/>
            </w:pPr>
            <w:r>
              <w:rPr>
                <w:sz w:val="18"/>
                <w:szCs w:val="18"/>
              </w:rPr>
              <w:t>(%)</w:t>
            </w:r>
          </w:p>
        </w:tc>
      </w:tr>
      <w:tr w:rsidR="0017148C" w14:paraId="37BC4E99" w14:textId="77777777">
        <w:tc>
          <w:tcPr>
            <w:tcW w:w="712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E5D7081" w14:textId="77777777" w:rsidR="0017148C" w:rsidRDefault="00E63B6B" w:rsidP="0034281C">
            <w:pPr>
              <w:widowControl w:val="0"/>
              <w:spacing w:after="0" w:line="240" w:lineRule="auto"/>
              <w:jc w:val="both"/>
              <w:rPr>
                <w:sz w:val="18"/>
                <w:szCs w:val="18"/>
              </w:rPr>
            </w:pPr>
            <w:r>
              <w:rPr>
                <w:sz w:val="18"/>
                <w:szCs w:val="18"/>
              </w:rPr>
              <w:t>= CH13</w:t>
            </w:r>
          </w:p>
        </w:tc>
        <w:tc>
          <w:tcPr>
            <w:tcW w:w="1079"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51B1C9DF" w14:textId="77777777" w:rsidR="0017148C" w:rsidRDefault="00E63B6B" w:rsidP="0034281C">
            <w:pPr>
              <w:widowControl w:val="0"/>
              <w:spacing w:after="0" w:line="240" w:lineRule="auto"/>
              <w:jc w:val="both"/>
              <w:rPr>
                <w:sz w:val="18"/>
                <w:szCs w:val="18"/>
              </w:rPr>
            </w:pPr>
            <w:r>
              <w:rPr>
                <w:sz w:val="18"/>
                <w:szCs w:val="18"/>
              </w:rPr>
              <w:t>0.50K</w:t>
            </w:r>
          </w:p>
        </w:tc>
        <w:tc>
          <w:tcPr>
            <w:tcW w:w="10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C9A5504" w14:textId="77777777" w:rsidR="0017148C" w:rsidRDefault="00E63B6B" w:rsidP="0034281C">
            <w:pPr>
              <w:widowControl w:val="0"/>
              <w:spacing w:after="0" w:line="240" w:lineRule="auto"/>
              <w:jc w:val="both"/>
              <w:rPr>
                <w:sz w:val="18"/>
                <w:szCs w:val="18"/>
              </w:rPr>
            </w:pPr>
            <w:r>
              <w:rPr>
                <w:sz w:val="18"/>
                <w:szCs w:val="18"/>
              </w:rPr>
              <w:t>0.21%</w:t>
            </w:r>
          </w:p>
        </w:tc>
      </w:tr>
      <w:tr w:rsidR="0017148C" w14:paraId="261F5CE3" w14:textId="77777777">
        <w:tc>
          <w:tcPr>
            <w:tcW w:w="712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4E201CBF" w14:textId="77777777" w:rsidR="0017148C" w:rsidRDefault="00E63B6B" w:rsidP="0034281C">
            <w:pPr>
              <w:widowControl w:val="0"/>
              <w:spacing w:after="0" w:line="240" w:lineRule="auto"/>
              <w:jc w:val="both"/>
              <w:rPr>
                <w:sz w:val="18"/>
                <w:szCs w:val="18"/>
              </w:rPr>
            </w:pPr>
            <w:r>
              <w:rPr>
                <w:rFonts w:ascii="Courier New" w:eastAsia="Courier New" w:hAnsi="Courier New" w:cs="Courier New"/>
                <w:sz w:val="18"/>
                <w:szCs w:val="18"/>
                <w:highlight w:val="white"/>
              </w:rPr>
              <w:t>= 0.998171 * CH13</w:t>
            </w:r>
          </w:p>
        </w:tc>
        <w:tc>
          <w:tcPr>
            <w:tcW w:w="1079"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40FBAB12" w14:textId="77777777" w:rsidR="0017148C" w:rsidRDefault="00E63B6B" w:rsidP="0034281C">
            <w:pPr>
              <w:widowControl w:val="0"/>
              <w:spacing w:after="0" w:line="240" w:lineRule="auto"/>
              <w:jc w:val="both"/>
              <w:rPr>
                <w:sz w:val="18"/>
                <w:szCs w:val="18"/>
              </w:rPr>
            </w:pPr>
            <w:r>
              <w:rPr>
                <w:sz w:val="18"/>
                <w:szCs w:val="18"/>
              </w:rPr>
              <w:t>0.24K</w:t>
            </w:r>
          </w:p>
        </w:tc>
        <w:tc>
          <w:tcPr>
            <w:tcW w:w="10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11DEA9A8" w14:textId="77777777" w:rsidR="0017148C" w:rsidRDefault="00E63B6B" w:rsidP="0034281C">
            <w:pPr>
              <w:widowControl w:val="0"/>
              <w:spacing w:after="0" w:line="240" w:lineRule="auto"/>
              <w:jc w:val="both"/>
              <w:rPr>
                <w:sz w:val="18"/>
                <w:szCs w:val="18"/>
              </w:rPr>
            </w:pPr>
            <w:r>
              <w:rPr>
                <w:sz w:val="18"/>
                <w:szCs w:val="18"/>
              </w:rPr>
              <w:t>0.10%</w:t>
            </w:r>
          </w:p>
        </w:tc>
      </w:tr>
      <w:tr w:rsidR="0017148C" w14:paraId="0A19D6F6" w14:textId="77777777">
        <w:tc>
          <w:tcPr>
            <w:tcW w:w="712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1C3B358D" w14:textId="77777777" w:rsidR="0017148C" w:rsidRDefault="00E63B6B" w:rsidP="0034281C">
            <w:pPr>
              <w:widowControl w:val="0"/>
              <w:spacing w:after="0" w:line="240" w:lineRule="auto"/>
              <w:jc w:val="both"/>
              <w:rPr>
                <w:sz w:val="18"/>
                <w:szCs w:val="18"/>
              </w:rPr>
            </w:pPr>
            <w:r>
              <w:rPr>
                <w:sz w:val="18"/>
                <w:szCs w:val="18"/>
              </w:rPr>
              <w:t xml:space="preserve">=  </w:t>
            </w:r>
            <w:r>
              <w:rPr>
                <w:rFonts w:ascii="Courier New" w:eastAsia="Courier New" w:hAnsi="Courier New" w:cs="Courier New"/>
                <w:sz w:val="18"/>
                <w:szCs w:val="18"/>
                <w:highlight w:val="white"/>
              </w:rPr>
              <w:t>2.538192 + 0.987543 * CH13</w:t>
            </w:r>
          </w:p>
        </w:tc>
        <w:tc>
          <w:tcPr>
            <w:tcW w:w="1079"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68227D5" w14:textId="77777777" w:rsidR="0017148C" w:rsidRDefault="00E63B6B" w:rsidP="0034281C">
            <w:pPr>
              <w:widowControl w:val="0"/>
              <w:spacing w:after="0" w:line="240" w:lineRule="auto"/>
              <w:jc w:val="both"/>
            </w:pPr>
            <w:r>
              <w:rPr>
                <w:sz w:val="18"/>
                <w:szCs w:val="18"/>
              </w:rPr>
              <w:t>0.20K</w:t>
            </w:r>
          </w:p>
        </w:tc>
        <w:tc>
          <w:tcPr>
            <w:tcW w:w="10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6A3EE666" w14:textId="77777777" w:rsidR="0017148C" w:rsidRDefault="00E63B6B" w:rsidP="0034281C">
            <w:pPr>
              <w:widowControl w:val="0"/>
              <w:spacing w:after="0" w:line="240" w:lineRule="auto"/>
              <w:jc w:val="both"/>
            </w:pPr>
            <w:r>
              <w:rPr>
                <w:sz w:val="18"/>
                <w:szCs w:val="18"/>
              </w:rPr>
              <w:t xml:space="preserve">0.09% </w:t>
            </w:r>
          </w:p>
        </w:tc>
      </w:tr>
      <w:tr w:rsidR="0017148C" w14:paraId="63C53C1B" w14:textId="77777777">
        <w:tc>
          <w:tcPr>
            <w:tcW w:w="712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1C58512B" w14:textId="77777777" w:rsidR="0017148C" w:rsidRDefault="00E63B6B" w:rsidP="0034281C">
            <w:pPr>
              <w:widowControl w:val="0"/>
              <w:spacing w:after="0" w:line="240" w:lineRule="auto"/>
              <w:jc w:val="both"/>
              <w:rPr>
                <w:b/>
                <w:sz w:val="18"/>
                <w:szCs w:val="18"/>
              </w:rPr>
            </w:pPr>
            <w:r>
              <w:rPr>
                <w:b/>
                <w:sz w:val="18"/>
                <w:szCs w:val="18"/>
              </w:rPr>
              <w:t xml:space="preserve"> = </w:t>
            </w:r>
            <w:r>
              <w:rPr>
                <w:rFonts w:ascii="Courier New" w:eastAsia="Courier New" w:hAnsi="Courier New" w:cs="Courier New"/>
                <w:b/>
                <w:sz w:val="18"/>
                <w:szCs w:val="18"/>
                <w:highlight w:val="white"/>
              </w:rPr>
              <w:t xml:space="preserve">0.204206 </w:t>
            </w:r>
            <w:r>
              <w:rPr>
                <w:b/>
                <w:sz w:val="18"/>
                <w:szCs w:val="18"/>
                <w:highlight w:val="white"/>
              </w:rPr>
              <w:t xml:space="preserve"> + </w:t>
            </w:r>
            <w:r>
              <w:rPr>
                <w:rFonts w:ascii="Courier New" w:eastAsia="Courier New" w:hAnsi="Courier New" w:cs="Courier New"/>
                <w:b/>
                <w:sz w:val="18"/>
                <w:szCs w:val="18"/>
                <w:highlight w:val="white"/>
              </w:rPr>
              <w:t xml:space="preserve">1.012747 </w:t>
            </w:r>
            <w:r>
              <w:rPr>
                <w:b/>
                <w:sz w:val="18"/>
                <w:szCs w:val="18"/>
              </w:rPr>
              <w:t>* CH13</w:t>
            </w:r>
            <w:r>
              <w:rPr>
                <w:b/>
                <w:sz w:val="18"/>
                <w:szCs w:val="18"/>
                <w:highlight w:val="white"/>
              </w:rPr>
              <w:t xml:space="preserve"> </w:t>
            </w:r>
            <w:r>
              <w:rPr>
                <w:rFonts w:ascii="Courier New" w:eastAsia="Courier New" w:hAnsi="Courier New" w:cs="Courier New"/>
                <w:b/>
                <w:sz w:val="18"/>
                <w:szCs w:val="18"/>
                <w:highlight w:val="white"/>
              </w:rPr>
              <w:t xml:space="preserve">-0.014151 </w:t>
            </w:r>
            <w:r>
              <w:rPr>
                <w:b/>
                <w:sz w:val="18"/>
                <w:szCs w:val="18"/>
              </w:rPr>
              <w:t>* CH14</w:t>
            </w:r>
            <w:r>
              <w:rPr>
                <w:rFonts w:ascii="Courier New" w:eastAsia="Courier New" w:hAnsi="Courier New" w:cs="Courier New"/>
                <w:b/>
                <w:sz w:val="18"/>
                <w:szCs w:val="18"/>
                <w:highlight w:val="white"/>
              </w:rPr>
              <w:t xml:space="preserve">              </w:t>
            </w:r>
          </w:p>
        </w:tc>
        <w:tc>
          <w:tcPr>
            <w:tcW w:w="1079"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32EA223" w14:textId="77777777" w:rsidR="0017148C" w:rsidRDefault="00E63B6B" w:rsidP="0034281C">
            <w:pPr>
              <w:widowControl w:val="0"/>
              <w:spacing w:after="0" w:line="240" w:lineRule="auto"/>
              <w:jc w:val="both"/>
            </w:pPr>
            <w:r>
              <w:rPr>
                <w:b/>
                <w:sz w:val="18"/>
                <w:szCs w:val="18"/>
              </w:rPr>
              <w:t>0.04 K</w:t>
            </w:r>
          </w:p>
        </w:tc>
        <w:tc>
          <w:tcPr>
            <w:tcW w:w="10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F0EBF14" w14:textId="77777777" w:rsidR="0017148C" w:rsidRDefault="00E63B6B" w:rsidP="0034281C">
            <w:pPr>
              <w:widowControl w:val="0"/>
              <w:spacing w:after="0" w:line="240" w:lineRule="auto"/>
              <w:jc w:val="both"/>
            </w:pPr>
            <w:r>
              <w:rPr>
                <w:b/>
                <w:sz w:val="18"/>
                <w:szCs w:val="18"/>
              </w:rPr>
              <w:t>0.02%</w:t>
            </w:r>
          </w:p>
        </w:tc>
      </w:tr>
      <w:tr w:rsidR="0017148C" w14:paraId="7CED6BFD" w14:textId="77777777">
        <w:tc>
          <w:tcPr>
            <w:tcW w:w="712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09FC07C" w14:textId="77777777" w:rsidR="0017148C" w:rsidRDefault="00E63B6B" w:rsidP="0034281C">
            <w:pPr>
              <w:widowControl w:val="0"/>
              <w:spacing w:after="0" w:line="240" w:lineRule="auto"/>
              <w:jc w:val="both"/>
            </w:pPr>
            <w:r>
              <w:rPr>
                <w:sz w:val="20"/>
                <w:szCs w:val="20"/>
              </w:rPr>
              <w:t>(...)</w:t>
            </w:r>
          </w:p>
        </w:tc>
        <w:tc>
          <w:tcPr>
            <w:tcW w:w="1079"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BA8255F" w14:textId="77777777" w:rsidR="0017148C" w:rsidRDefault="0017148C" w:rsidP="0034281C">
            <w:pPr>
              <w:widowControl w:val="0"/>
              <w:spacing w:after="0" w:line="240" w:lineRule="auto"/>
              <w:jc w:val="both"/>
              <w:rPr>
                <w:sz w:val="18"/>
                <w:szCs w:val="18"/>
              </w:rPr>
            </w:pPr>
          </w:p>
        </w:tc>
        <w:tc>
          <w:tcPr>
            <w:tcW w:w="10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6CAE7C8F" w14:textId="77777777" w:rsidR="0017148C" w:rsidRDefault="0017148C" w:rsidP="0034281C">
            <w:pPr>
              <w:widowControl w:val="0"/>
              <w:spacing w:after="0" w:line="240" w:lineRule="auto"/>
              <w:jc w:val="both"/>
              <w:rPr>
                <w:sz w:val="18"/>
                <w:szCs w:val="18"/>
              </w:rPr>
            </w:pPr>
          </w:p>
        </w:tc>
      </w:tr>
      <w:tr w:rsidR="0017148C" w14:paraId="3ADAC318" w14:textId="77777777">
        <w:tc>
          <w:tcPr>
            <w:tcW w:w="712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3B54B46F" w14:textId="77777777" w:rsidR="0017148C" w:rsidRDefault="00E63B6B" w:rsidP="0034281C">
            <w:pPr>
              <w:widowControl w:val="0"/>
              <w:spacing w:after="0" w:line="240" w:lineRule="auto"/>
              <w:jc w:val="both"/>
            </w:pPr>
            <w:r>
              <w:rPr>
                <w:sz w:val="18"/>
                <w:szCs w:val="18"/>
              </w:rPr>
              <w:t>A first order regression on all the 8 thermal channels</w:t>
            </w:r>
          </w:p>
        </w:tc>
        <w:tc>
          <w:tcPr>
            <w:tcW w:w="1079"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3B9AD2FA" w14:textId="77777777" w:rsidR="0017148C" w:rsidRDefault="00E63B6B" w:rsidP="0034281C">
            <w:pPr>
              <w:widowControl w:val="0"/>
              <w:spacing w:after="0" w:line="240" w:lineRule="auto"/>
              <w:jc w:val="both"/>
            </w:pPr>
            <w:r>
              <w:rPr>
                <w:sz w:val="18"/>
                <w:szCs w:val="18"/>
              </w:rPr>
              <w:t>0.01 K</w:t>
            </w:r>
          </w:p>
        </w:tc>
        <w:tc>
          <w:tcPr>
            <w:tcW w:w="10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3D9C93B1" w14:textId="77777777" w:rsidR="0017148C" w:rsidRDefault="00E63B6B" w:rsidP="0034281C">
            <w:pPr>
              <w:widowControl w:val="0"/>
              <w:spacing w:after="0" w:line="240" w:lineRule="auto"/>
              <w:jc w:val="both"/>
            </w:pPr>
            <w:r>
              <w:rPr>
                <w:sz w:val="18"/>
                <w:szCs w:val="18"/>
              </w:rPr>
              <w:t>0.00%</w:t>
            </w:r>
          </w:p>
        </w:tc>
      </w:tr>
    </w:tbl>
    <w:p w14:paraId="757B48BB" w14:textId="77777777" w:rsidR="0017148C" w:rsidRDefault="0017148C" w:rsidP="0034281C">
      <w:pPr>
        <w:ind w:left="-15"/>
        <w:jc w:val="both"/>
      </w:pPr>
    </w:p>
    <w:p w14:paraId="15A2260C" w14:textId="77777777" w:rsidR="0017148C" w:rsidRDefault="00E63B6B" w:rsidP="0034281C">
      <w:pPr>
        <w:ind w:left="-15"/>
        <w:jc w:val="both"/>
        <w:rPr>
          <w:b/>
          <w:sz w:val="24"/>
          <w:szCs w:val="24"/>
        </w:rPr>
      </w:pPr>
      <w:r>
        <w:rPr>
          <w:b/>
          <w:sz w:val="24"/>
          <w:szCs w:val="24"/>
        </w:rPr>
        <w:t>SEVIRI IR_108</w:t>
      </w:r>
    </w:p>
    <w:p w14:paraId="089A546F" w14:textId="77777777" w:rsidR="0017148C" w:rsidRDefault="00E63B6B" w:rsidP="0034281C">
      <w:pPr>
        <w:ind w:left="-15"/>
        <w:jc w:val="both"/>
      </w:pPr>
      <w:r>
        <w:t xml:space="preserve">The </w:t>
      </w:r>
      <w:r>
        <w:rPr>
          <w:b/>
        </w:rPr>
        <w:t>c</w:t>
      </w:r>
      <w:r>
        <w:t xml:space="preserve">hannel is well estimated from the corresponding CH14 of the FCI. As expected the CH15 can be used to improve the estimation (the SEVIRI 10.8 is between the FCI 10.5µm and 12.3µm channels). </w:t>
      </w:r>
    </w:p>
    <w:tbl>
      <w:tblPr>
        <w:tblStyle w:val="5"/>
        <w:tblW w:w="9211" w:type="dxa"/>
        <w:tblInd w:w="68"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Layout w:type="fixed"/>
        <w:tblLook w:val="0600" w:firstRow="0" w:lastRow="0" w:firstColumn="0" w:lastColumn="0" w:noHBand="1" w:noVBand="1"/>
      </w:tblPr>
      <w:tblGrid>
        <w:gridCol w:w="7126"/>
        <w:gridCol w:w="1079"/>
        <w:gridCol w:w="1006"/>
      </w:tblGrid>
      <w:tr w:rsidR="0017148C" w14:paraId="38A8FCE2" w14:textId="77777777">
        <w:tc>
          <w:tcPr>
            <w:tcW w:w="712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3A5D109" w14:textId="77777777" w:rsidR="0017148C" w:rsidRDefault="00E63B6B" w:rsidP="0034281C">
            <w:pPr>
              <w:widowControl w:val="0"/>
              <w:spacing w:after="0" w:line="240" w:lineRule="auto"/>
              <w:jc w:val="both"/>
            </w:pPr>
            <w:r>
              <w:rPr>
                <w:sz w:val="18"/>
                <w:szCs w:val="18"/>
              </w:rPr>
              <w:t>Regressions for</w:t>
            </w:r>
            <w:r>
              <w:rPr>
                <w:b/>
                <w:sz w:val="18"/>
                <w:szCs w:val="18"/>
              </w:rPr>
              <w:t xml:space="preserve"> IR_108 =</w:t>
            </w:r>
            <w:r>
              <w:rPr>
                <w:sz w:val="18"/>
                <w:szCs w:val="18"/>
              </w:rPr>
              <w:t xml:space="preserve"> </w:t>
            </w:r>
          </w:p>
        </w:tc>
        <w:tc>
          <w:tcPr>
            <w:tcW w:w="1079"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B510E47" w14:textId="77777777" w:rsidR="0017148C" w:rsidRDefault="00E63B6B" w:rsidP="0034281C">
            <w:pPr>
              <w:widowControl w:val="0"/>
              <w:spacing w:after="0" w:line="240" w:lineRule="auto"/>
              <w:jc w:val="both"/>
            </w:pPr>
            <w:r>
              <w:rPr>
                <w:sz w:val="18"/>
                <w:szCs w:val="18"/>
              </w:rPr>
              <w:t>RMSE</w:t>
            </w:r>
          </w:p>
        </w:tc>
        <w:tc>
          <w:tcPr>
            <w:tcW w:w="10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5F9D829F" w14:textId="77777777" w:rsidR="0017148C" w:rsidRDefault="00E63B6B" w:rsidP="0034281C">
            <w:pPr>
              <w:widowControl w:val="0"/>
              <w:spacing w:after="0" w:line="240" w:lineRule="auto"/>
              <w:jc w:val="both"/>
            </w:pPr>
            <w:r>
              <w:rPr>
                <w:sz w:val="18"/>
                <w:szCs w:val="18"/>
              </w:rPr>
              <w:t>(%)</w:t>
            </w:r>
          </w:p>
        </w:tc>
      </w:tr>
      <w:tr w:rsidR="0017148C" w14:paraId="62174638" w14:textId="77777777">
        <w:tc>
          <w:tcPr>
            <w:tcW w:w="712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45FA2BE3" w14:textId="77777777" w:rsidR="0017148C" w:rsidRDefault="00E63B6B" w:rsidP="0034281C">
            <w:pPr>
              <w:widowControl w:val="0"/>
              <w:spacing w:after="0" w:line="240" w:lineRule="auto"/>
              <w:jc w:val="both"/>
              <w:rPr>
                <w:sz w:val="18"/>
                <w:szCs w:val="18"/>
              </w:rPr>
            </w:pPr>
            <w:r>
              <w:rPr>
                <w:sz w:val="18"/>
                <w:szCs w:val="18"/>
              </w:rPr>
              <w:t>= CH14</w:t>
            </w:r>
          </w:p>
        </w:tc>
        <w:tc>
          <w:tcPr>
            <w:tcW w:w="1079"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9728FBD" w14:textId="77777777" w:rsidR="0017148C" w:rsidRDefault="00E63B6B" w:rsidP="0034281C">
            <w:pPr>
              <w:widowControl w:val="0"/>
              <w:spacing w:after="0" w:line="240" w:lineRule="auto"/>
              <w:jc w:val="both"/>
              <w:rPr>
                <w:sz w:val="18"/>
                <w:szCs w:val="18"/>
              </w:rPr>
            </w:pPr>
            <w:r>
              <w:rPr>
                <w:sz w:val="18"/>
                <w:szCs w:val="18"/>
              </w:rPr>
              <w:t>0.63K</w:t>
            </w:r>
          </w:p>
        </w:tc>
        <w:tc>
          <w:tcPr>
            <w:tcW w:w="10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B010B32" w14:textId="77777777" w:rsidR="0017148C" w:rsidRDefault="00E63B6B" w:rsidP="0034281C">
            <w:pPr>
              <w:widowControl w:val="0"/>
              <w:spacing w:after="0" w:line="240" w:lineRule="auto"/>
              <w:jc w:val="both"/>
              <w:rPr>
                <w:sz w:val="18"/>
                <w:szCs w:val="18"/>
              </w:rPr>
            </w:pPr>
            <w:r>
              <w:rPr>
                <w:sz w:val="18"/>
                <w:szCs w:val="18"/>
              </w:rPr>
              <w:t>0.24%</w:t>
            </w:r>
          </w:p>
        </w:tc>
      </w:tr>
      <w:tr w:rsidR="0017148C" w14:paraId="45474ADC" w14:textId="77777777">
        <w:tc>
          <w:tcPr>
            <w:tcW w:w="712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31EDB001" w14:textId="77777777" w:rsidR="0017148C" w:rsidRDefault="00E63B6B" w:rsidP="0034281C">
            <w:pPr>
              <w:widowControl w:val="0"/>
              <w:spacing w:after="0" w:line="240" w:lineRule="auto"/>
              <w:jc w:val="both"/>
              <w:rPr>
                <w:sz w:val="18"/>
                <w:szCs w:val="18"/>
              </w:rPr>
            </w:pPr>
            <w:r>
              <w:rPr>
                <w:sz w:val="18"/>
                <w:szCs w:val="18"/>
              </w:rPr>
              <w:t xml:space="preserve">=   </w:t>
            </w:r>
            <w:r>
              <w:rPr>
                <w:rFonts w:ascii="Courier New" w:eastAsia="Courier New" w:hAnsi="Courier New" w:cs="Courier New"/>
                <w:sz w:val="18"/>
                <w:szCs w:val="18"/>
                <w:highlight w:val="white"/>
              </w:rPr>
              <w:t xml:space="preserve">0.997897 </w:t>
            </w:r>
            <w:r>
              <w:rPr>
                <w:sz w:val="18"/>
                <w:szCs w:val="18"/>
              </w:rPr>
              <w:t xml:space="preserve"> * CH14</w:t>
            </w:r>
          </w:p>
        </w:tc>
        <w:tc>
          <w:tcPr>
            <w:tcW w:w="1079"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685F227" w14:textId="77777777" w:rsidR="0017148C" w:rsidRDefault="00E63B6B" w:rsidP="0034281C">
            <w:pPr>
              <w:widowControl w:val="0"/>
              <w:spacing w:after="0" w:line="240" w:lineRule="auto"/>
              <w:jc w:val="both"/>
              <w:rPr>
                <w:sz w:val="18"/>
                <w:szCs w:val="18"/>
              </w:rPr>
            </w:pPr>
            <w:r>
              <w:rPr>
                <w:sz w:val="18"/>
                <w:szCs w:val="18"/>
              </w:rPr>
              <w:t>0.31K</w:t>
            </w:r>
          </w:p>
        </w:tc>
        <w:tc>
          <w:tcPr>
            <w:tcW w:w="10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5BA78933" w14:textId="77777777" w:rsidR="0017148C" w:rsidRDefault="00E63B6B" w:rsidP="0034281C">
            <w:pPr>
              <w:widowControl w:val="0"/>
              <w:spacing w:after="0" w:line="240" w:lineRule="auto"/>
              <w:jc w:val="both"/>
              <w:rPr>
                <w:sz w:val="18"/>
                <w:szCs w:val="18"/>
              </w:rPr>
            </w:pPr>
            <w:r>
              <w:rPr>
                <w:sz w:val="18"/>
                <w:szCs w:val="18"/>
              </w:rPr>
              <w:t>0.12%</w:t>
            </w:r>
          </w:p>
        </w:tc>
      </w:tr>
      <w:tr w:rsidR="0017148C" w14:paraId="5D314157" w14:textId="77777777">
        <w:tc>
          <w:tcPr>
            <w:tcW w:w="712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5B0FB1E3" w14:textId="77777777" w:rsidR="0017148C" w:rsidRDefault="00E63B6B" w:rsidP="0034281C">
            <w:pPr>
              <w:widowControl w:val="0"/>
              <w:spacing w:after="0" w:line="240" w:lineRule="auto"/>
              <w:jc w:val="both"/>
              <w:rPr>
                <w:sz w:val="18"/>
                <w:szCs w:val="18"/>
              </w:rPr>
            </w:pPr>
            <w:r>
              <w:rPr>
                <w:sz w:val="18"/>
                <w:szCs w:val="18"/>
              </w:rPr>
              <w:t xml:space="preserve"> = </w:t>
            </w:r>
            <w:r>
              <w:rPr>
                <w:rFonts w:ascii="Courier New" w:eastAsia="Courier New" w:hAnsi="Courier New" w:cs="Courier New"/>
                <w:sz w:val="18"/>
                <w:szCs w:val="18"/>
                <w:highlight w:val="white"/>
              </w:rPr>
              <w:t>-0.701797</w:t>
            </w:r>
            <w:r>
              <w:rPr>
                <w:sz w:val="18"/>
                <w:szCs w:val="18"/>
                <w:highlight w:val="white"/>
              </w:rPr>
              <w:t xml:space="preserve"> + </w:t>
            </w:r>
            <w:r>
              <w:rPr>
                <w:rFonts w:ascii="Courier New" w:eastAsia="Courier New" w:hAnsi="Courier New" w:cs="Courier New"/>
                <w:sz w:val="18"/>
                <w:szCs w:val="18"/>
                <w:highlight w:val="white"/>
              </w:rPr>
              <w:t xml:space="preserve"> 1.000577</w:t>
            </w:r>
            <w:r>
              <w:rPr>
                <w:sz w:val="18"/>
                <w:szCs w:val="18"/>
                <w:highlight w:val="white"/>
              </w:rPr>
              <w:t xml:space="preserve"> </w:t>
            </w:r>
            <w:r>
              <w:rPr>
                <w:sz w:val="18"/>
                <w:szCs w:val="18"/>
              </w:rPr>
              <w:t xml:space="preserve">* CH14 </w:t>
            </w:r>
            <w:r>
              <w:rPr>
                <w:rFonts w:ascii="Courier New" w:eastAsia="Courier New" w:hAnsi="Courier New" w:cs="Courier New"/>
                <w:sz w:val="18"/>
                <w:szCs w:val="18"/>
                <w:highlight w:val="white"/>
              </w:rPr>
              <w:t xml:space="preserve">     </w:t>
            </w:r>
          </w:p>
        </w:tc>
        <w:tc>
          <w:tcPr>
            <w:tcW w:w="1079"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42834C0" w14:textId="77777777" w:rsidR="0017148C" w:rsidRDefault="00E63B6B" w:rsidP="0034281C">
            <w:pPr>
              <w:widowControl w:val="0"/>
              <w:spacing w:after="0" w:line="240" w:lineRule="auto"/>
              <w:jc w:val="both"/>
            </w:pPr>
            <w:r>
              <w:rPr>
                <w:sz w:val="18"/>
                <w:szCs w:val="18"/>
              </w:rPr>
              <w:t>0.30 K</w:t>
            </w:r>
          </w:p>
        </w:tc>
        <w:tc>
          <w:tcPr>
            <w:tcW w:w="10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157C50B7" w14:textId="77777777" w:rsidR="0017148C" w:rsidRDefault="00E63B6B" w:rsidP="0034281C">
            <w:pPr>
              <w:widowControl w:val="0"/>
              <w:spacing w:after="0" w:line="240" w:lineRule="auto"/>
              <w:jc w:val="both"/>
            </w:pPr>
            <w:r>
              <w:rPr>
                <w:sz w:val="18"/>
                <w:szCs w:val="18"/>
              </w:rPr>
              <w:t xml:space="preserve">0.12% </w:t>
            </w:r>
          </w:p>
        </w:tc>
      </w:tr>
      <w:tr w:rsidR="0017148C" w14:paraId="72AB3652" w14:textId="77777777">
        <w:tc>
          <w:tcPr>
            <w:tcW w:w="712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45A47DAC" w14:textId="77777777" w:rsidR="0017148C" w:rsidRDefault="00E63B6B" w:rsidP="0034281C">
            <w:pPr>
              <w:widowControl w:val="0"/>
              <w:spacing w:after="0" w:line="240" w:lineRule="auto"/>
              <w:jc w:val="both"/>
            </w:pPr>
            <w:r>
              <w:rPr>
                <w:b/>
                <w:sz w:val="20"/>
                <w:szCs w:val="20"/>
              </w:rPr>
              <w:t xml:space="preserve">= </w:t>
            </w:r>
            <w:r>
              <w:rPr>
                <w:rFonts w:ascii="Courier New" w:eastAsia="Courier New" w:hAnsi="Courier New" w:cs="Courier New"/>
                <w:b/>
                <w:sz w:val="20"/>
                <w:szCs w:val="20"/>
                <w:highlight w:val="white"/>
              </w:rPr>
              <w:t>-3.008842</w:t>
            </w:r>
            <w:r>
              <w:rPr>
                <w:b/>
                <w:sz w:val="20"/>
                <w:szCs w:val="20"/>
                <w:highlight w:val="white"/>
              </w:rPr>
              <w:t xml:space="preserve"> +  </w:t>
            </w:r>
            <w:r>
              <w:rPr>
                <w:rFonts w:ascii="Courier New" w:eastAsia="Courier New" w:hAnsi="Courier New" w:cs="Courier New"/>
                <w:b/>
                <w:sz w:val="20"/>
                <w:szCs w:val="20"/>
                <w:highlight w:val="white"/>
              </w:rPr>
              <w:t xml:space="preserve">0.890533 </w:t>
            </w:r>
            <w:r>
              <w:rPr>
                <w:b/>
                <w:sz w:val="18"/>
                <w:szCs w:val="18"/>
              </w:rPr>
              <w:t xml:space="preserve">* CH14 </w:t>
            </w:r>
            <w:r>
              <w:rPr>
                <w:b/>
                <w:sz w:val="20"/>
                <w:szCs w:val="20"/>
                <w:highlight w:val="white"/>
              </w:rPr>
              <w:t xml:space="preserve">+ 0.120727 </w:t>
            </w:r>
            <w:r>
              <w:rPr>
                <w:b/>
                <w:sz w:val="18"/>
                <w:szCs w:val="18"/>
              </w:rPr>
              <w:t>* CH15</w:t>
            </w:r>
          </w:p>
        </w:tc>
        <w:tc>
          <w:tcPr>
            <w:tcW w:w="1079"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52760BDF" w14:textId="77777777" w:rsidR="0017148C" w:rsidRDefault="00E63B6B" w:rsidP="0034281C">
            <w:pPr>
              <w:widowControl w:val="0"/>
              <w:spacing w:after="0" w:line="240" w:lineRule="auto"/>
              <w:jc w:val="both"/>
            </w:pPr>
            <w:r>
              <w:rPr>
                <w:b/>
                <w:sz w:val="18"/>
                <w:szCs w:val="18"/>
              </w:rPr>
              <w:t>0.14 K</w:t>
            </w:r>
          </w:p>
        </w:tc>
        <w:tc>
          <w:tcPr>
            <w:tcW w:w="10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15B2426E" w14:textId="77777777" w:rsidR="0017148C" w:rsidRDefault="00E63B6B" w:rsidP="0034281C">
            <w:pPr>
              <w:widowControl w:val="0"/>
              <w:spacing w:after="0" w:line="240" w:lineRule="auto"/>
              <w:jc w:val="both"/>
            </w:pPr>
            <w:r>
              <w:rPr>
                <w:b/>
                <w:sz w:val="18"/>
                <w:szCs w:val="18"/>
              </w:rPr>
              <w:t>0.06%</w:t>
            </w:r>
          </w:p>
        </w:tc>
      </w:tr>
      <w:tr w:rsidR="0017148C" w14:paraId="525ABA88" w14:textId="77777777">
        <w:tc>
          <w:tcPr>
            <w:tcW w:w="712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D4FE91E" w14:textId="77777777" w:rsidR="0017148C" w:rsidRDefault="00E63B6B" w:rsidP="0034281C">
            <w:pPr>
              <w:widowControl w:val="0"/>
              <w:spacing w:after="0" w:line="240" w:lineRule="auto"/>
              <w:jc w:val="both"/>
            </w:pPr>
            <w:r>
              <w:rPr>
                <w:sz w:val="20"/>
                <w:szCs w:val="20"/>
              </w:rPr>
              <w:t xml:space="preserve">= </w:t>
            </w:r>
            <w:r>
              <w:rPr>
                <w:sz w:val="20"/>
                <w:szCs w:val="20"/>
                <w:highlight w:val="white"/>
              </w:rPr>
              <w:t xml:space="preserve">0.039111 + 0.873278 </w:t>
            </w:r>
            <w:r>
              <w:rPr>
                <w:sz w:val="18"/>
                <w:szCs w:val="18"/>
              </w:rPr>
              <w:t>* CH14</w:t>
            </w:r>
            <w:r>
              <w:rPr>
                <w:sz w:val="20"/>
                <w:szCs w:val="20"/>
                <w:highlight w:val="white"/>
              </w:rPr>
              <w:t xml:space="preserve"> + 0.163838 </w:t>
            </w:r>
            <w:r>
              <w:rPr>
                <w:sz w:val="18"/>
                <w:szCs w:val="18"/>
              </w:rPr>
              <w:t xml:space="preserve">* CH15 </w:t>
            </w:r>
            <w:r>
              <w:rPr>
                <w:sz w:val="20"/>
                <w:szCs w:val="20"/>
                <w:highlight w:val="white"/>
              </w:rPr>
              <w:t>-0.037421 * CH16</w:t>
            </w:r>
          </w:p>
        </w:tc>
        <w:tc>
          <w:tcPr>
            <w:tcW w:w="1079"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6DAEEB27" w14:textId="77777777" w:rsidR="0017148C" w:rsidRDefault="00E63B6B" w:rsidP="0034281C">
            <w:pPr>
              <w:widowControl w:val="0"/>
              <w:spacing w:after="0" w:line="240" w:lineRule="auto"/>
              <w:jc w:val="both"/>
            </w:pPr>
            <w:r>
              <w:rPr>
                <w:sz w:val="18"/>
                <w:szCs w:val="18"/>
              </w:rPr>
              <w:t>0.08 K</w:t>
            </w:r>
          </w:p>
        </w:tc>
        <w:tc>
          <w:tcPr>
            <w:tcW w:w="10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6A802D67" w14:textId="77777777" w:rsidR="0017148C" w:rsidRDefault="00E63B6B" w:rsidP="0034281C">
            <w:pPr>
              <w:widowControl w:val="0"/>
              <w:spacing w:after="0" w:line="240" w:lineRule="auto"/>
              <w:jc w:val="both"/>
            </w:pPr>
            <w:r>
              <w:rPr>
                <w:sz w:val="18"/>
                <w:szCs w:val="18"/>
              </w:rPr>
              <w:t>0.03%</w:t>
            </w:r>
          </w:p>
        </w:tc>
      </w:tr>
      <w:tr w:rsidR="0017148C" w14:paraId="506EC801" w14:textId="77777777">
        <w:tc>
          <w:tcPr>
            <w:tcW w:w="712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7DB2E5BE" w14:textId="77777777" w:rsidR="0017148C" w:rsidRDefault="00E63B6B" w:rsidP="0034281C">
            <w:pPr>
              <w:widowControl w:val="0"/>
              <w:spacing w:after="0" w:line="240" w:lineRule="auto"/>
              <w:jc w:val="both"/>
            </w:pPr>
            <w:r>
              <w:rPr>
                <w:sz w:val="20"/>
                <w:szCs w:val="20"/>
              </w:rPr>
              <w:t>(...)</w:t>
            </w:r>
          </w:p>
        </w:tc>
        <w:tc>
          <w:tcPr>
            <w:tcW w:w="1079"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5324B145" w14:textId="77777777" w:rsidR="0017148C" w:rsidRDefault="0017148C" w:rsidP="0034281C">
            <w:pPr>
              <w:widowControl w:val="0"/>
              <w:spacing w:after="0" w:line="240" w:lineRule="auto"/>
              <w:jc w:val="both"/>
              <w:rPr>
                <w:sz w:val="18"/>
                <w:szCs w:val="18"/>
              </w:rPr>
            </w:pPr>
          </w:p>
        </w:tc>
        <w:tc>
          <w:tcPr>
            <w:tcW w:w="10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41B178A9" w14:textId="77777777" w:rsidR="0017148C" w:rsidRDefault="0017148C" w:rsidP="0034281C">
            <w:pPr>
              <w:widowControl w:val="0"/>
              <w:spacing w:after="0" w:line="240" w:lineRule="auto"/>
              <w:jc w:val="both"/>
              <w:rPr>
                <w:sz w:val="18"/>
                <w:szCs w:val="18"/>
              </w:rPr>
            </w:pPr>
          </w:p>
        </w:tc>
      </w:tr>
      <w:tr w:rsidR="0017148C" w14:paraId="36DD9956" w14:textId="77777777">
        <w:tc>
          <w:tcPr>
            <w:tcW w:w="712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44FBBBAF" w14:textId="77777777" w:rsidR="0017148C" w:rsidRDefault="00E63B6B" w:rsidP="0034281C">
            <w:pPr>
              <w:widowControl w:val="0"/>
              <w:spacing w:after="0" w:line="240" w:lineRule="auto"/>
              <w:jc w:val="both"/>
            </w:pPr>
            <w:r>
              <w:rPr>
                <w:sz w:val="18"/>
                <w:szCs w:val="18"/>
              </w:rPr>
              <w:t>A first order regression on all the 8 thermal channels</w:t>
            </w:r>
          </w:p>
        </w:tc>
        <w:tc>
          <w:tcPr>
            <w:tcW w:w="1079"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85C02F1" w14:textId="77777777" w:rsidR="0017148C" w:rsidRDefault="00E63B6B" w:rsidP="0034281C">
            <w:pPr>
              <w:widowControl w:val="0"/>
              <w:spacing w:after="0" w:line="240" w:lineRule="auto"/>
              <w:jc w:val="both"/>
            </w:pPr>
            <w:r>
              <w:rPr>
                <w:sz w:val="18"/>
                <w:szCs w:val="18"/>
              </w:rPr>
              <w:t>0.05 K</w:t>
            </w:r>
          </w:p>
        </w:tc>
        <w:tc>
          <w:tcPr>
            <w:tcW w:w="10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4CE98D46" w14:textId="77777777" w:rsidR="0017148C" w:rsidRDefault="00E63B6B" w:rsidP="0034281C">
            <w:pPr>
              <w:widowControl w:val="0"/>
              <w:spacing w:after="0" w:line="240" w:lineRule="auto"/>
              <w:jc w:val="both"/>
            </w:pPr>
            <w:r>
              <w:rPr>
                <w:sz w:val="18"/>
                <w:szCs w:val="18"/>
              </w:rPr>
              <w:t>0.02%</w:t>
            </w:r>
          </w:p>
        </w:tc>
      </w:tr>
    </w:tbl>
    <w:p w14:paraId="6E504916" w14:textId="77777777" w:rsidR="0017148C" w:rsidRDefault="0017148C" w:rsidP="0034281C">
      <w:pPr>
        <w:ind w:left="-15"/>
        <w:jc w:val="both"/>
      </w:pPr>
    </w:p>
    <w:p w14:paraId="1910D0D3" w14:textId="77777777" w:rsidR="0017148C" w:rsidRDefault="00E63B6B" w:rsidP="0034281C">
      <w:pPr>
        <w:ind w:left="-15"/>
        <w:jc w:val="both"/>
        <w:rPr>
          <w:b/>
          <w:sz w:val="24"/>
          <w:szCs w:val="24"/>
        </w:rPr>
      </w:pPr>
      <w:r>
        <w:rPr>
          <w:b/>
          <w:sz w:val="24"/>
          <w:szCs w:val="24"/>
        </w:rPr>
        <w:t xml:space="preserve"> SEVIRI IR_120</w:t>
      </w:r>
    </w:p>
    <w:p w14:paraId="3527DDA2" w14:textId="77777777" w:rsidR="0017148C" w:rsidRDefault="00E63B6B" w:rsidP="0034281C">
      <w:pPr>
        <w:ind w:left="-15"/>
        <w:jc w:val="both"/>
      </w:pPr>
      <w:r>
        <w:t xml:space="preserve">The channel is well estimated from the corresponding CH15 of the FCI. As expected the CH14 can be used to improve the estimation (the SEVIRI 12.0 is between the FCI 10.5µm and 12.3µm channels). Later, the CH16 can also help the estimation.  </w:t>
      </w:r>
    </w:p>
    <w:tbl>
      <w:tblPr>
        <w:tblStyle w:val="4"/>
        <w:tblW w:w="9211" w:type="dxa"/>
        <w:tblInd w:w="68"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Layout w:type="fixed"/>
        <w:tblLook w:val="0600" w:firstRow="0" w:lastRow="0" w:firstColumn="0" w:lastColumn="0" w:noHBand="1" w:noVBand="1"/>
      </w:tblPr>
      <w:tblGrid>
        <w:gridCol w:w="7126"/>
        <w:gridCol w:w="1079"/>
        <w:gridCol w:w="1006"/>
      </w:tblGrid>
      <w:tr w:rsidR="0017148C" w14:paraId="70CCB87F" w14:textId="77777777">
        <w:tc>
          <w:tcPr>
            <w:tcW w:w="712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556E656B" w14:textId="77777777" w:rsidR="0017148C" w:rsidRDefault="00E63B6B" w:rsidP="0034281C">
            <w:pPr>
              <w:widowControl w:val="0"/>
              <w:spacing w:after="0" w:line="240" w:lineRule="auto"/>
              <w:jc w:val="both"/>
            </w:pPr>
            <w:r>
              <w:rPr>
                <w:sz w:val="18"/>
                <w:szCs w:val="18"/>
              </w:rPr>
              <w:t xml:space="preserve">Regressions for IR_120 = </w:t>
            </w:r>
          </w:p>
        </w:tc>
        <w:tc>
          <w:tcPr>
            <w:tcW w:w="1079"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735A459" w14:textId="77777777" w:rsidR="0017148C" w:rsidRDefault="00E63B6B" w:rsidP="0034281C">
            <w:pPr>
              <w:widowControl w:val="0"/>
              <w:spacing w:after="0" w:line="240" w:lineRule="auto"/>
              <w:jc w:val="both"/>
            </w:pPr>
            <w:r>
              <w:rPr>
                <w:sz w:val="18"/>
                <w:szCs w:val="18"/>
              </w:rPr>
              <w:t>RMSE</w:t>
            </w:r>
          </w:p>
        </w:tc>
        <w:tc>
          <w:tcPr>
            <w:tcW w:w="10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FEEA214" w14:textId="77777777" w:rsidR="0017148C" w:rsidRDefault="00E63B6B" w:rsidP="0034281C">
            <w:pPr>
              <w:widowControl w:val="0"/>
              <w:spacing w:after="0" w:line="240" w:lineRule="auto"/>
              <w:jc w:val="both"/>
            </w:pPr>
            <w:r>
              <w:rPr>
                <w:sz w:val="18"/>
                <w:szCs w:val="18"/>
              </w:rPr>
              <w:t>(%)</w:t>
            </w:r>
          </w:p>
        </w:tc>
      </w:tr>
      <w:tr w:rsidR="0017148C" w14:paraId="462EAAF6" w14:textId="77777777">
        <w:tc>
          <w:tcPr>
            <w:tcW w:w="712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78CEDB2A" w14:textId="77777777" w:rsidR="0017148C" w:rsidRDefault="00E63B6B" w:rsidP="0034281C">
            <w:pPr>
              <w:widowControl w:val="0"/>
              <w:spacing w:after="0" w:line="240" w:lineRule="auto"/>
              <w:jc w:val="both"/>
              <w:rPr>
                <w:sz w:val="18"/>
                <w:szCs w:val="18"/>
              </w:rPr>
            </w:pPr>
            <w:r>
              <w:rPr>
                <w:sz w:val="18"/>
                <w:szCs w:val="18"/>
              </w:rPr>
              <w:t>= CH15</w:t>
            </w:r>
          </w:p>
        </w:tc>
        <w:tc>
          <w:tcPr>
            <w:tcW w:w="1079"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32BAE45A" w14:textId="77777777" w:rsidR="0017148C" w:rsidRDefault="00E63B6B" w:rsidP="0034281C">
            <w:pPr>
              <w:widowControl w:val="0"/>
              <w:spacing w:after="0" w:line="240" w:lineRule="auto"/>
              <w:jc w:val="both"/>
              <w:rPr>
                <w:sz w:val="18"/>
                <w:szCs w:val="18"/>
              </w:rPr>
            </w:pPr>
            <w:r>
              <w:rPr>
                <w:sz w:val="18"/>
                <w:szCs w:val="18"/>
              </w:rPr>
              <w:t>2.18K</w:t>
            </w:r>
          </w:p>
        </w:tc>
        <w:tc>
          <w:tcPr>
            <w:tcW w:w="10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46D7218B" w14:textId="77777777" w:rsidR="0017148C" w:rsidRDefault="00E63B6B" w:rsidP="0034281C">
            <w:pPr>
              <w:widowControl w:val="0"/>
              <w:spacing w:after="0" w:line="240" w:lineRule="auto"/>
              <w:jc w:val="both"/>
              <w:rPr>
                <w:sz w:val="18"/>
                <w:szCs w:val="18"/>
              </w:rPr>
            </w:pPr>
            <w:r>
              <w:rPr>
                <w:sz w:val="18"/>
                <w:szCs w:val="18"/>
              </w:rPr>
              <w:t>0.85%</w:t>
            </w:r>
          </w:p>
        </w:tc>
      </w:tr>
      <w:tr w:rsidR="0017148C" w14:paraId="37F99511" w14:textId="77777777">
        <w:tc>
          <w:tcPr>
            <w:tcW w:w="712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7617490" w14:textId="77777777" w:rsidR="0017148C" w:rsidRDefault="00E63B6B" w:rsidP="0034281C">
            <w:pPr>
              <w:widowControl w:val="0"/>
              <w:spacing w:after="0" w:line="240" w:lineRule="auto"/>
              <w:jc w:val="both"/>
              <w:rPr>
                <w:sz w:val="18"/>
                <w:szCs w:val="18"/>
              </w:rPr>
            </w:pPr>
            <w:r>
              <w:rPr>
                <w:sz w:val="18"/>
                <w:szCs w:val="18"/>
              </w:rPr>
              <w:lastRenderedPageBreak/>
              <w:t xml:space="preserve">= </w:t>
            </w:r>
            <w:r>
              <w:rPr>
                <w:rFonts w:ascii="Courier New" w:eastAsia="Courier New" w:hAnsi="Courier New" w:cs="Courier New"/>
                <w:sz w:val="18"/>
                <w:szCs w:val="18"/>
                <w:highlight w:val="white"/>
              </w:rPr>
              <w:t xml:space="preserve">1.007093 </w:t>
            </w:r>
            <w:r>
              <w:rPr>
                <w:sz w:val="18"/>
                <w:szCs w:val="18"/>
              </w:rPr>
              <w:t xml:space="preserve"> * CH15</w:t>
            </w:r>
          </w:p>
        </w:tc>
        <w:tc>
          <w:tcPr>
            <w:tcW w:w="1079"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40C17FF2" w14:textId="77777777" w:rsidR="0017148C" w:rsidRDefault="00E63B6B" w:rsidP="0034281C">
            <w:pPr>
              <w:widowControl w:val="0"/>
              <w:spacing w:after="0" w:line="240" w:lineRule="auto"/>
              <w:jc w:val="both"/>
              <w:rPr>
                <w:sz w:val="18"/>
                <w:szCs w:val="18"/>
              </w:rPr>
            </w:pPr>
            <w:r>
              <w:rPr>
                <w:sz w:val="18"/>
                <w:szCs w:val="18"/>
              </w:rPr>
              <w:t>1.19K</w:t>
            </w:r>
          </w:p>
        </w:tc>
        <w:tc>
          <w:tcPr>
            <w:tcW w:w="10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5A563344" w14:textId="77777777" w:rsidR="0017148C" w:rsidRDefault="00E63B6B" w:rsidP="0034281C">
            <w:pPr>
              <w:widowControl w:val="0"/>
              <w:spacing w:after="0" w:line="240" w:lineRule="auto"/>
              <w:jc w:val="both"/>
              <w:rPr>
                <w:sz w:val="18"/>
                <w:szCs w:val="18"/>
              </w:rPr>
            </w:pPr>
            <w:r>
              <w:rPr>
                <w:sz w:val="18"/>
                <w:szCs w:val="18"/>
              </w:rPr>
              <w:t>0.46%</w:t>
            </w:r>
          </w:p>
        </w:tc>
      </w:tr>
      <w:tr w:rsidR="0017148C" w14:paraId="730A9885" w14:textId="77777777">
        <w:tc>
          <w:tcPr>
            <w:tcW w:w="712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7CD86D16" w14:textId="77777777" w:rsidR="0017148C" w:rsidRDefault="0017148C" w:rsidP="0034281C">
            <w:pPr>
              <w:widowControl w:val="0"/>
              <w:spacing w:after="0" w:line="240" w:lineRule="auto"/>
              <w:jc w:val="both"/>
              <w:rPr>
                <w:sz w:val="18"/>
                <w:szCs w:val="18"/>
              </w:rPr>
            </w:pPr>
          </w:p>
        </w:tc>
        <w:tc>
          <w:tcPr>
            <w:tcW w:w="1079"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15DDE2E0" w14:textId="77777777" w:rsidR="0017148C" w:rsidRDefault="0017148C" w:rsidP="0034281C">
            <w:pPr>
              <w:widowControl w:val="0"/>
              <w:spacing w:after="0" w:line="240" w:lineRule="auto"/>
              <w:jc w:val="both"/>
            </w:pPr>
          </w:p>
        </w:tc>
        <w:tc>
          <w:tcPr>
            <w:tcW w:w="10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7C5564D7" w14:textId="77777777" w:rsidR="0017148C" w:rsidRDefault="0017148C" w:rsidP="0034281C">
            <w:pPr>
              <w:widowControl w:val="0"/>
              <w:spacing w:after="0" w:line="240" w:lineRule="auto"/>
              <w:jc w:val="both"/>
            </w:pPr>
          </w:p>
        </w:tc>
      </w:tr>
      <w:tr w:rsidR="0017148C" w14:paraId="110FAF83" w14:textId="77777777">
        <w:tc>
          <w:tcPr>
            <w:tcW w:w="712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788A0F70" w14:textId="77777777" w:rsidR="0017148C" w:rsidRDefault="00E63B6B" w:rsidP="0034281C">
            <w:pPr>
              <w:widowControl w:val="0"/>
              <w:spacing w:after="0" w:line="240" w:lineRule="auto"/>
              <w:jc w:val="both"/>
            </w:pPr>
            <w:r>
              <w:rPr>
                <w:rFonts w:ascii="Courier New" w:eastAsia="Courier New" w:hAnsi="Courier New" w:cs="Courier New"/>
                <w:highlight w:val="white"/>
              </w:rPr>
              <w:t>= -6.326247 + 0.239276 * CH14 + 0.788620 * CH15</w:t>
            </w:r>
          </w:p>
        </w:tc>
        <w:tc>
          <w:tcPr>
            <w:tcW w:w="1079"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637F35E5" w14:textId="77777777" w:rsidR="0017148C" w:rsidRDefault="00E63B6B" w:rsidP="0034281C">
            <w:pPr>
              <w:widowControl w:val="0"/>
              <w:spacing w:after="0" w:line="240" w:lineRule="auto"/>
              <w:jc w:val="both"/>
            </w:pPr>
            <w:r>
              <w:rPr>
                <w:sz w:val="18"/>
                <w:szCs w:val="18"/>
              </w:rPr>
              <w:t>0.29 K</w:t>
            </w:r>
          </w:p>
        </w:tc>
        <w:tc>
          <w:tcPr>
            <w:tcW w:w="10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24375EC" w14:textId="77777777" w:rsidR="0017148C" w:rsidRDefault="00E63B6B" w:rsidP="0034281C">
            <w:pPr>
              <w:widowControl w:val="0"/>
              <w:spacing w:after="0" w:line="240" w:lineRule="auto"/>
              <w:jc w:val="both"/>
            </w:pPr>
            <w:r>
              <w:rPr>
                <w:sz w:val="18"/>
                <w:szCs w:val="18"/>
              </w:rPr>
              <w:t>0.11%</w:t>
            </w:r>
          </w:p>
        </w:tc>
      </w:tr>
      <w:tr w:rsidR="0017148C" w14:paraId="6347580F" w14:textId="77777777">
        <w:tc>
          <w:tcPr>
            <w:tcW w:w="712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1CCE0BA" w14:textId="77777777" w:rsidR="0017148C" w:rsidRDefault="00E63B6B" w:rsidP="0034281C">
            <w:pPr>
              <w:widowControl w:val="0"/>
              <w:spacing w:after="0" w:line="240" w:lineRule="auto"/>
              <w:jc w:val="both"/>
              <w:rPr>
                <w:b/>
                <w:sz w:val="20"/>
                <w:szCs w:val="20"/>
              </w:rPr>
            </w:pPr>
            <w:r>
              <w:rPr>
                <w:rFonts w:ascii="Courier New" w:eastAsia="Courier New" w:hAnsi="Courier New" w:cs="Courier New"/>
                <w:b/>
                <w:sz w:val="18"/>
                <w:szCs w:val="18"/>
                <w:highlight w:val="white"/>
              </w:rPr>
              <w:t>= 0.111141+0.208530 * CH14 + 0.866020 * CH15 -0.075872 * CH16</w:t>
            </w:r>
          </w:p>
        </w:tc>
        <w:tc>
          <w:tcPr>
            <w:tcW w:w="1079"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4BD5F285" w14:textId="77777777" w:rsidR="0017148C" w:rsidRDefault="00E63B6B" w:rsidP="0034281C">
            <w:pPr>
              <w:widowControl w:val="0"/>
              <w:spacing w:after="0" w:line="240" w:lineRule="auto"/>
              <w:jc w:val="both"/>
              <w:rPr>
                <w:b/>
              </w:rPr>
            </w:pPr>
            <w:r>
              <w:rPr>
                <w:b/>
                <w:sz w:val="18"/>
                <w:szCs w:val="18"/>
              </w:rPr>
              <w:t>0.13 K</w:t>
            </w:r>
          </w:p>
        </w:tc>
        <w:tc>
          <w:tcPr>
            <w:tcW w:w="10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69C5C5EF" w14:textId="77777777" w:rsidR="0017148C" w:rsidRDefault="00E63B6B" w:rsidP="0034281C">
            <w:pPr>
              <w:widowControl w:val="0"/>
              <w:spacing w:after="0" w:line="240" w:lineRule="auto"/>
              <w:jc w:val="both"/>
              <w:rPr>
                <w:b/>
              </w:rPr>
            </w:pPr>
            <w:r>
              <w:rPr>
                <w:b/>
                <w:sz w:val="18"/>
                <w:szCs w:val="18"/>
              </w:rPr>
              <w:t>0.05%</w:t>
            </w:r>
          </w:p>
        </w:tc>
      </w:tr>
      <w:tr w:rsidR="0017148C" w14:paraId="60DC4369" w14:textId="77777777">
        <w:tc>
          <w:tcPr>
            <w:tcW w:w="712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430A296A" w14:textId="77777777" w:rsidR="0017148C" w:rsidRDefault="00E63B6B" w:rsidP="0034281C">
            <w:pPr>
              <w:widowControl w:val="0"/>
              <w:spacing w:after="0" w:line="240" w:lineRule="auto"/>
              <w:jc w:val="both"/>
            </w:pPr>
            <w:r>
              <w:rPr>
                <w:sz w:val="20"/>
                <w:szCs w:val="20"/>
              </w:rPr>
              <w:t>(...)</w:t>
            </w:r>
          </w:p>
        </w:tc>
        <w:tc>
          <w:tcPr>
            <w:tcW w:w="1079"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77E3ABE9" w14:textId="77777777" w:rsidR="0017148C" w:rsidRDefault="0017148C" w:rsidP="0034281C">
            <w:pPr>
              <w:widowControl w:val="0"/>
              <w:spacing w:after="0" w:line="240" w:lineRule="auto"/>
              <w:jc w:val="both"/>
              <w:rPr>
                <w:sz w:val="18"/>
                <w:szCs w:val="18"/>
              </w:rPr>
            </w:pPr>
          </w:p>
        </w:tc>
        <w:tc>
          <w:tcPr>
            <w:tcW w:w="10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7446F2C4" w14:textId="77777777" w:rsidR="0017148C" w:rsidRDefault="0017148C" w:rsidP="0034281C">
            <w:pPr>
              <w:widowControl w:val="0"/>
              <w:spacing w:after="0" w:line="240" w:lineRule="auto"/>
              <w:jc w:val="both"/>
              <w:rPr>
                <w:sz w:val="18"/>
                <w:szCs w:val="18"/>
              </w:rPr>
            </w:pPr>
          </w:p>
        </w:tc>
      </w:tr>
      <w:tr w:rsidR="0017148C" w14:paraId="67C3D707" w14:textId="77777777">
        <w:tc>
          <w:tcPr>
            <w:tcW w:w="712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7D12F6DF" w14:textId="77777777" w:rsidR="0017148C" w:rsidRDefault="00E63B6B" w:rsidP="0034281C">
            <w:pPr>
              <w:widowControl w:val="0"/>
              <w:spacing w:after="0" w:line="240" w:lineRule="auto"/>
              <w:jc w:val="both"/>
            </w:pPr>
            <w:r>
              <w:rPr>
                <w:sz w:val="18"/>
                <w:szCs w:val="18"/>
              </w:rPr>
              <w:t>A first order regression on all the 8 thermal channels</w:t>
            </w:r>
          </w:p>
        </w:tc>
        <w:tc>
          <w:tcPr>
            <w:tcW w:w="1079"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5B95C025" w14:textId="77777777" w:rsidR="0017148C" w:rsidRDefault="00E63B6B" w:rsidP="0034281C">
            <w:pPr>
              <w:widowControl w:val="0"/>
              <w:spacing w:after="0" w:line="240" w:lineRule="auto"/>
              <w:jc w:val="both"/>
            </w:pPr>
            <w:r>
              <w:rPr>
                <w:sz w:val="18"/>
                <w:szCs w:val="18"/>
              </w:rPr>
              <w:t>0.07 K</w:t>
            </w:r>
          </w:p>
        </w:tc>
        <w:tc>
          <w:tcPr>
            <w:tcW w:w="10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1AF94474" w14:textId="77777777" w:rsidR="0017148C" w:rsidRDefault="00E63B6B" w:rsidP="0034281C">
            <w:pPr>
              <w:widowControl w:val="0"/>
              <w:spacing w:after="0" w:line="240" w:lineRule="auto"/>
              <w:jc w:val="both"/>
            </w:pPr>
            <w:r>
              <w:rPr>
                <w:sz w:val="18"/>
                <w:szCs w:val="18"/>
              </w:rPr>
              <w:t>0.03%</w:t>
            </w:r>
          </w:p>
        </w:tc>
      </w:tr>
    </w:tbl>
    <w:p w14:paraId="5F1D0CEB" w14:textId="77777777" w:rsidR="0017148C" w:rsidRDefault="0017148C" w:rsidP="0034281C">
      <w:pPr>
        <w:ind w:left="-15"/>
        <w:jc w:val="both"/>
      </w:pPr>
    </w:p>
    <w:p w14:paraId="78858A5B" w14:textId="77777777" w:rsidR="0017148C" w:rsidRDefault="00E63B6B" w:rsidP="0034281C">
      <w:pPr>
        <w:ind w:left="-15"/>
        <w:jc w:val="both"/>
        <w:rPr>
          <w:b/>
          <w:sz w:val="24"/>
          <w:szCs w:val="24"/>
        </w:rPr>
      </w:pPr>
      <w:r>
        <w:rPr>
          <w:b/>
          <w:sz w:val="24"/>
          <w:szCs w:val="24"/>
        </w:rPr>
        <w:t xml:space="preserve"> SEVIRI IR_134 </w:t>
      </w:r>
    </w:p>
    <w:p w14:paraId="3619AFFB" w14:textId="77777777" w:rsidR="0017148C" w:rsidRDefault="00E63B6B" w:rsidP="0034281C">
      <w:pPr>
        <w:ind w:left="-15"/>
        <w:jc w:val="both"/>
      </w:pPr>
      <w:r>
        <w:t xml:space="preserve">The channel is relatively well estimated from the corresponding CH16 of the FCI. The CH13   (9.7µm) can be used to improve the estimation. However, the CH09 can be affected by surface emissivity problems. It is therefore not recommended to add it in the regression.  </w:t>
      </w:r>
    </w:p>
    <w:tbl>
      <w:tblPr>
        <w:tblStyle w:val="3"/>
        <w:tblW w:w="9211" w:type="dxa"/>
        <w:tblInd w:w="68"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Layout w:type="fixed"/>
        <w:tblLook w:val="0600" w:firstRow="0" w:lastRow="0" w:firstColumn="0" w:lastColumn="0" w:noHBand="1" w:noVBand="1"/>
      </w:tblPr>
      <w:tblGrid>
        <w:gridCol w:w="7126"/>
        <w:gridCol w:w="1079"/>
        <w:gridCol w:w="1006"/>
      </w:tblGrid>
      <w:tr w:rsidR="0017148C" w14:paraId="6479B2E1" w14:textId="77777777">
        <w:tc>
          <w:tcPr>
            <w:tcW w:w="712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128111D1" w14:textId="77777777" w:rsidR="0017148C" w:rsidRDefault="00E63B6B" w:rsidP="0034281C">
            <w:pPr>
              <w:widowControl w:val="0"/>
              <w:spacing w:after="0" w:line="240" w:lineRule="auto"/>
              <w:jc w:val="both"/>
            </w:pPr>
            <w:r>
              <w:rPr>
                <w:sz w:val="18"/>
                <w:szCs w:val="18"/>
              </w:rPr>
              <w:t xml:space="preserve">Regressions for IR_134 = </w:t>
            </w:r>
          </w:p>
        </w:tc>
        <w:tc>
          <w:tcPr>
            <w:tcW w:w="1079"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7C954C66" w14:textId="77777777" w:rsidR="0017148C" w:rsidRDefault="00E63B6B" w:rsidP="0034281C">
            <w:pPr>
              <w:widowControl w:val="0"/>
              <w:spacing w:after="0" w:line="240" w:lineRule="auto"/>
              <w:jc w:val="both"/>
            </w:pPr>
            <w:r>
              <w:rPr>
                <w:sz w:val="18"/>
                <w:szCs w:val="18"/>
              </w:rPr>
              <w:t>RMSE</w:t>
            </w:r>
          </w:p>
        </w:tc>
        <w:tc>
          <w:tcPr>
            <w:tcW w:w="10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6A0DE38" w14:textId="77777777" w:rsidR="0017148C" w:rsidRDefault="00E63B6B" w:rsidP="0034281C">
            <w:pPr>
              <w:widowControl w:val="0"/>
              <w:spacing w:after="0" w:line="240" w:lineRule="auto"/>
              <w:jc w:val="both"/>
            </w:pPr>
            <w:r>
              <w:rPr>
                <w:sz w:val="18"/>
                <w:szCs w:val="18"/>
              </w:rPr>
              <w:t>(%)</w:t>
            </w:r>
          </w:p>
        </w:tc>
      </w:tr>
      <w:tr w:rsidR="0017148C" w14:paraId="2E9CF16C" w14:textId="77777777">
        <w:tc>
          <w:tcPr>
            <w:tcW w:w="712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BD045D8" w14:textId="77777777" w:rsidR="0017148C" w:rsidRDefault="00E63B6B" w:rsidP="0034281C">
            <w:pPr>
              <w:widowControl w:val="0"/>
              <w:spacing w:after="0" w:line="240" w:lineRule="auto"/>
              <w:jc w:val="both"/>
              <w:rPr>
                <w:sz w:val="18"/>
                <w:szCs w:val="18"/>
              </w:rPr>
            </w:pPr>
            <w:r>
              <w:rPr>
                <w:sz w:val="18"/>
                <w:szCs w:val="18"/>
              </w:rPr>
              <w:t>= CH16</w:t>
            </w:r>
          </w:p>
        </w:tc>
        <w:tc>
          <w:tcPr>
            <w:tcW w:w="1079"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70143CB8" w14:textId="77777777" w:rsidR="0017148C" w:rsidRDefault="00E63B6B" w:rsidP="0034281C">
            <w:pPr>
              <w:widowControl w:val="0"/>
              <w:spacing w:after="0" w:line="240" w:lineRule="auto"/>
              <w:jc w:val="both"/>
              <w:rPr>
                <w:sz w:val="18"/>
                <w:szCs w:val="18"/>
              </w:rPr>
            </w:pPr>
            <w:r>
              <w:rPr>
                <w:sz w:val="18"/>
                <w:szCs w:val="18"/>
              </w:rPr>
              <w:t>2.86K</w:t>
            </w:r>
          </w:p>
        </w:tc>
        <w:tc>
          <w:tcPr>
            <w:tcW w:w="10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536A4319" w14:textId="77777777" w:rsidR="0017148C" w:rsidRDefault="00E63B6B" w:rsidP="0034281C">
            <w:pPr>
              <w:widowControl w:val="0"/>
              <w:spacing w:after="0" w:line="240" w:lineRule="auto"/>
              <w:jc w:val="both"/>
              <w:rPr>
                <w:sz w:val="18"/>
                <w:szCs w:val="18"/>
              </w:rPr>
            </w:pPr>
            <w:r>
              <w:rPr>
                <w:sz w:val="18"/>
                <w:szCs w:val="18"/>
              </w:rPr>
              <w:t>1.20%</w:t>
            </w:r>
          </w:p>
        </w:tc>
      </w:tr>
      <w:tr w:rsidR="0017148C" w14:paraId="6B0CF5BF" w14:textId="77777777">
        <w:tc>
          <w:tcPr>
            <w:tcW w:w="712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55E67FD2" w14:textId="77777777" w:rsidR="0017148C" w:rsidRDefault="00E63B6B" w:rsidP="0034281C">
            <w:pPr>
              <w:widowControl w:val="0"/>
              <w:spacing w:after="0" w:line="240" w:lineRule="auto"/>
              <w:jc w:val="both"/>
              <w:rPr>
                <w:sz w:val="18"/>
                <w:szCs w:val="18"/>
              </w:rPr>
            </w:pPr>
            <w:r>
              <w:rPr>
                <w:sz w:val="18"/>
                <w:szCs w:val="18"/>
              </w:rPr>
              <w:t xml:space="preserve">=   </w:t>
            </w:r>
            <w:r>
              <w:rPr>
                <w:rFonts w:ascii="Courier New" w:eastAsia="Courier New" w:hAnsi="Courier New" w:cs="Courier New"/>
                <w:sz w:val="18"/>
                <w:szCs w:val="18"/>
                <w:highlight w:val="white"/>
              </w:rPr>
              <w:t xml:space="preserve">0.989832 </w:t>
            </w:r>
            <w:r>
              <w:rPr>
                <w:sz w:val="18"/>
                <w:szCs w:val="18"/>
              </w:rPr>
              <w:t xml:space="preserve"> * CH16</w:t>
            </w:r>
          </w:p>
        </w:tc>
        <w:tc>
          <w:tcPr>
            <w:tcW w:w="1079"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6C26EFD" w14:textId="77777777" w:rsidR="0017148C" w:rsidRDefault="00E63B6B" w:rsidP="0034281C">
            <w:pPr>
              <w:widowControl w:val="0"/>
              <w:spacing w:after="0" w:line="240" w:lineRule="auto"/>
              <w:jc w:val="both"/>
              <w:rPr>
                <w:sz w:val="18"/>
                <w:szCs w:val="18"/>
              </w:rPr>
            </w:pPr>
            <w:r>
              <w:rPr>
                <w:sz w:val="18"/>
                <w:szCs w:val="18"/>
              </w:rPr>
              <w:t>1.49 K</w:t>
            </w:r>
          </w:p>
        </w:tc>
        <w:tc>
          <w:tcPr>
            <w:tcW w:w="10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6C288F43" w14:textId="77777777" w:rsidR="0017148C" w:rsidRDefault="00E63B6B" w:rsidP="0034281C">
            <w:pPr>
              <w:widowControl w:val="0"/>
              <w:spacing w:after="0" w:line="240" w:lineRule="auto"/>
              <w:jc w:val="both"/>
              <w:rPr>
                <w:sz w:val="18"/>
                <w:szCs w:val="18"/>
              </w:rPr>
            </w:pPr>
            <w:r>
              <w:rPr>
                <w:sz w:val="18"/>
                <w:szCs w:val="18"/>
              </w:rPr>
              <w:t>0.62%</w:t>
            </w:r>
          </w:p>
        </w:tc>
      </w:tr>
      <w:tr w:rsidR="0017148C" w14:paraId="7F1055C3" w14:textId="77777777">
        <w:tc>
          <w:tcPr>
            <w:tcW w:w="712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6B3C9CB1" w14:textId="77777777" w:rsidR="0017148C" w:rsidRDefault="00E63B6B" w:rsidP="0034281C">
            <w:pPr>
              <w:widowControl w:val="0"/>
              <w:spacing w:after="0" w:line="240" w:lineRule="auto"/>
              <w:jc w:val="both"/>
              <w:rPr>
                <w:b/>
              </w:rPr>
            </w:pPr>
            <w:r>
              <w:rPr>
                <w:b/>
                <w:sz w:val="18"/>
                <w:szCs w:val="18"/>
              </w:rPr>
              <w:t xml:space="preserve">= </w:t>
            </w:r>
            <w:r>
              <w:rPr>
                <w:b/>
                <w:sz w:val="18"/>
                <w:szCs w:val="18"/>
                <w:highlight w:val="white"/>
              </w:rPr>
              <w:t xml:space="preserve"> </w:t>
            </w:r>
            <w:r>
              <w:rPr>
                <w:rFonts w:ascii="Courier New" w:eastAsia="Courier New" w:hAnsi="Courier New" w:cs="Courier New"/>
                <w:b/>
                <w:sz w:val="18"/>
                <w:szCs w:val="18"/>
                <w:highlight w:val="white"/>
              </w:rPr>
              <w:t xml:space="preserve">19.312592 + 0.909768 </w:t>
            </w:r>
            <w:r>
              <w:rPr>
                <w:b/>
                <w:sz w:val="18"/>
                <w:szCs w:val="18"/>
              </w:rPr>
              <w:t>* CH16</w:t>
            </w:r>
          </w:p>
        </w:tc>
        <w:tc>
          <w:tcPr>
            <w:tcW w:w="1079"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F541955" w14:textId="77777777" w:rsidR="0017148C" w:rsidRDefault="00E63B6B" w:rsidP="0034281C">
            <w:pPr>
              <w:widowControl w:val="0"/>
              <w:spacing w:after="0" w:line="240" w:lineRule="auto"/>
              <w:jc w:val="both"/>
              <w:rPr>
                <w:b/>
              </w:rPr>
            </w:pPr>
            <w:r>
              <w:rPr>
                <w:b/>
                <w:sz w:val="18"/>
                <w:szCs w:val="18"/>
              </w:rPr>
              <w:t>0.94 K</w:t>
            </w:r>
          </w:p>
        </w:tc>
        <w:tc>
          <w:tcPr>
            <w:tcW w:w="10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85C7C11" w14:textId="77777777" w:rsidR="0017148C" w:rsidRDefault="00E63B6B" w:rsidP="0034281C">
            <w:pPr>
              <w:widowControl w:val="0"/>
              <w:spacing w:after="0" w:line="240" w:lineRule="auto"/>
              <w:jc w:val="both"/>
              <w:rPr>
                <w:b/>
              </w:rPr>
            </w:pPr>
            <w:r>
              <w:rPr>
                <w:b/>
                <w:sz w:val="18"/>
                <w:szCs w:val="18"/>
              </w:rPr>
              <w:t xml:space="preserve">0.39% </w:t>
            </w:r>
          </w:p>
        </w:tc>
      </w:tr>
      <w:tr w:rsidR="0017148C" w14:paraId="488A3FBE" w14:textId="77777777">
        <w:tc>
          <w:tcPr>
            <w:tcW w:w="712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30B725E2" w14:textId="77777777" w:rsidR="0017148C" w:rsidRDefault="00E63B6B" w:rsidP="0034281C">
            <w:pPr>
              <w:widowControl w:val="0"/>
              <w:spacing w:after="0" w:line="240" w:lineRule="auto"/>
              <w:jc w:val="both"/>
              <w:rPr>
                <w:rFonts w:ascii="Courier New" w:eastAsia="Courier New" w:hAnsi="Courier New" w:cs="Courier New"/>
                <w:sz w:val="18"/>
                <w:szCs w:val="18"/>
                <w:highlight w:val="white"/>
              </w:rPr>
            </w:pPr>
            <w:r>
              <w:rPr>
                <w:rFonts w:ascii="Courier New" w:eastAsia="Courier New" w:hAnsi="Courier New" w:cs="Courier New"/>
                <w:sz w:val="18"/>
                <w:szCs w:val="18"/>
                <w:highlight w:val="white"/>
              </w:rPr>
              <w:t>= 14.233301 + 0.090829 * CH13 + 0.840898 * CH16</w:t>
            </w:r>
          </w:p>
        </w:tc>
        <w:tc>
          <w:tcPr>
            <w:tcW w:w="1079"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7D35154E" w14:textId="77777777" w:rsidR="0017148C" w:rsidRDefault="00E63B6B" w:rsidP="0034281C">
            <w:pPr>
              <w:widowControl w:val="0"/>
              <w:spacing w:after="0" w:line="240" w:lineRule="auto"/>
              <w:jc w:val="both"/>
            </w:pPr>
            <w:r>
              <w:rPr>
                <w:sz w:val="18"/>
                <w:szCs w:val="18"/>
              </w:rPr>
              <w:t>0.76 K</w:t>
            </w:r>
          </w:p>
        </w:tc>
        <w:tc>
          <w:tcPr>
            <w:tcW w:w="10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787F591A" w14:textId="77777777" w:rsidR="0017148C" w:rsidRDefault="00E63B6B" w:rsidP="0034281C">
            <w:pPr>
              <w:widowControl w:val="0"/>
              <w:spacing w:after="0" w:line="240" w:lineRule="auto"/>
              <w:jc w:val="both"/>
            </w:pPr>
            <w:r>
              <w:rPr>
                <w:sz w:val="18"/>
                <w:szCs w:val="18"/>
              </w:rPr>
              <w:t>0.32%</w:t>
            </w:r>
          </w:p>
        </w:tc>
      </w:tr>
      <w:tr w:rsidR="0017148C" w14:paraId="74923F41" w14:textId="77777777">
        <w:tc>
          <w:tcPr>
            <w:tcW w:w="712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7ABC3B41" w14:textId="77777777" w:rsidR="0017148C" w:rsidRDefault="00E63B6B" w:rsidP="0034281C">
            <w:pPr>
              <w:widowControl w:val="0"/>
              <w:spacing w:after="0" w:line="240" w:lineRule="auto"/>
              <w:jc w:val="both"/>
            </w:pPr>
            <w:r>
              <w:rPr>
                <w:sz w:val="20"/>
                <w:szCs w:val="20"/>
              </w:rPr>
              <w:t>(...)</w:t>
            </w:r>
          </w:p>
        </w:tc>
        <w:tc>
          <w:tcPr>
            <w:tcW w:w="1079"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23A27A6" w14:textId="77777777" w:rsidR="0017148C" w:rsidRDefault="0017148C" w:rsidP="0034281C">
            <w:pPr>
              <w:widowControl w:val="0"/>
              <w:spacing w:after="0" w:line="240" w:lineRule="auto"/>
              <w:jc w:val="both"/>
              <w:rPr>
                <w:sz w:val="18"/>
                <w:szCs w:val="18"/>
              </w:rPr>
            </w:pPr>
          </w:p>
        </w:tc>
        <w:tc>
          <w:tcPr>
            <w:tcW w:w="10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C0FC8AC" w14:textId="77777777" w:rsidR="0017148C" w:rsidRDefault="0017148C" w:rsidP="0034281C">
            <w:pPr>
              <w:widowControl w:val="0"/>
              <w:spacing w:after="0" w:line="240" w:lineRule="auto"/>
              <w:jc w:val="both"/>
              <w:rPr>
                <w:sz w:val="18"/>
                <w:szCs w:val="18"/>
              </w:rPr>
            </w:pPr>
          </w:p>
        </w:tc>
      </w:tr>
      <w:tr w:rsidR="0017148C" w14:paraId="6EFB5DB3" w14:textId="77777777">
        <w:tc>
          <w:tcPr>
            <w:tcW w:w="712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9919979" w14:textId="77777777" w:rsidR="0017148C" w:rsidRDefault="00E63B6B" w:rsidP="0034281C">
            <w:pPr>
              <w:widowControl w:val="0"/>
              <w:spacing w:after="0" w:line="240" w:lineRule="auto"/>
              <w:jc w:val="both"/>
            </w:pPr>
            <w:r>
              <w:rPr>
                <w:sz w:val="18"/>
                <w:szCs w:val="18"/>
              </w:rPr>
              <w:t>A first order regression on all the 8 thermal channels</w:t>
            </w:r>
          </w:p>
        </w:tc>
        <w:tc>
          <w:tcPr>
            <w:tcW w:w="1079"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51B99059" w14:textId="77777777" w:rsidR="0017148C" w:rsidRDefault="00E63B6B" w:rsidP="0034281C">
            <w:pPr>
              <w:widowControl w:val="0"/>
              <w:spacing w:after="0" w:line="240" w:lineRule="auto"/>
              <w:jc w:val="both"/>
            </w:pPr>
            <w:r>
              <w:rPr>
                <w:sz w:val="18"/>
                <w:szCs w:val="18"/>
              </w:rPr>
              <w:t>0.58 K</w:t>
            </w:r>
          </w:p>
        </w:tc>
        <w:tc>
          <w:tcPr>
            <w:tcW w:w="1006"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56E3748E" w14:textId="77777777" w:rsidR="0017148C" w:rsidRDefault="00E63B6B" w:rsidP="0034281C">
            <w:pPr>
              <w:widowControl w:val="0"/>
              <w:spacing w:after="0" w:line="240" w:lineRule="auto"/>
              <w:jc w:val="both"/>
            </w:pPr>
            <w:r>
              <w:rPr>
                <w:sz w:val="18"/>
                <w:szCs w:val="18"/>
              </w:rPr>
              <w:t>0.24%</w:t>
            </w:r>
          </w:p>
        </w:tc>
      </w:tr>
    </w:tbl>
    <w:p w14:paraId="3C468E5E" w14:textId="77777777" w:rsidR="0017148C" w:rsidRDefault="0017148C" w:rsidP="0034281C">
      <w:pPr>
        <w:jc w:val="both"/>
      </w:pPr>
    </w:p>
    <w:p w14:paraId="79D08D2D" w14:textId="77777777" w:rsidR="0017148C" w:rsidRDefault="00E63B6B" w:rsidP="0034281C">
      <w:pPr>
        <w:jc w:val="both"/>
        <w:rPr>
          <w:b/>
          <w:sz w:val="24"/>
          <w:szCs w:val="24"/>
        </w:rPr>
      </w:pPr>
      <w:r>
        <w:rPr>
          <w:b/>
          <w:sz w:val="24"/>
          <w:szCs w:val="24"/>
        </w:rPr>
        <w:t>Summary</w:t>
      </w:r>
    </w:p>
    <w:p w14:paraId="50C5002B" w14:textId="77777777" w:rsidR="0017148C" w:rsidRDefault="00E63B6B" w:rsidP="0034281C">
      <w:pPr>
        <w:jc w:val="both"/>
      </w:pPr>
      <w:r>
        <w:t>In summary, the following relations are proposed for MTG-I1/FCI (all quantities in brightness temperature, in Kelvin):</w:t>
      </w:r>
    </w:p>
    <w:tbl>
      <w:tblPr>
        <w:tblStyle w:val="2"/>
        <w:tblW w:w="8940" w:type="dxa"/>
        <w:tblInd w:w="38"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Layout w:type="fixed"/>
        <w:tblLook w:val="0600" w:firstRow="0" w:lastRow="0" w:firstColumn="0" w:lastColumn="0" w:noHBand="1" w:noVBand="1"/>
      </w:tblPr>
      <w:tblGrid>
        <w:gridCol w:w="7245"/>
        <w:gridCol w:w="930"/>
        <w:gridCol w:w="765"/>
      </w:tblGrid>
      <w:tr w:rsidR="0017148C" w14:paraId="41B583A7" w14:textId="77777777">
        <w:tc>
          <w:tcPr>
            <w:tcW w:w="724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30A43F2C" w14:textId="77777777" w:rsidR="0017148C" w:rsidRDefault="00D370F1" w:rsidP="00D370F1">
            <w:pPr>
              <w:widowControl w:val="0"/>
              <w:spacing w:after="0" w:line="240" w:lineRule="auto"/>
              <w:jc w:val="both"/>
              <w:rPr>
                <w:rFonts w:ascii="Arial" w:eastAsia="Arial" w:hAnsi="Arial" w:cs="Arial"/>
                <w:b/>
                <w:sz w:val="20"/>
                <w:szCs w:val="20"/>
              </w:rPr>
            </w:pPr>
            <w:r>
              <w:rPr>
                <w:rFonts w:ascii="Arial" w:eastAsia="Arial" w:hAnsi="Arial" w:cs="Arial"/>
                <w:b/>
                <w:sz w:val="20"/>
                <w:szCs w:val="20"/>
              </w:rPr>
              <w:t>R</w:t>
            </w:r>
            <w:r w:rsidR="00E63B6B">
              <w:rPr>
                <w:rFonts w:ascii="Arial" w:eastAsia="Arial" w:hAnsi="Arial" w:cs="Arial"/>
                <w:b/>
                <w:sz w:val="20"/>
                <w:szCs w:val="20"/>
              </w:rPr>
              <w:t>egressions</w:t>
            </w:r>
          </w:p>
        </w:tc>
        <w:tc>
          <w:tcPr>
            <w:tcW w:w="93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81854C0" w14:textId="77777777" w:rsidR="0017148C" w:rsidRDefault="00E63B6B" w:rsidP="0034281C">
            <w:pPr>
              <w:widowControl w:val="0"/>
              <w:spacing w:after="0" w:line="240" w:lineRule="auto"/>
              <w:jc w:val="both"/>
              <w:rPr>
                <w:rFonts w:ascii="Arial" w:eastAsia="Arial" w:hAnsi="Arial" w:cs="Arial"/>
                <w:b/>
                <w:sz w:val="20"/>
                <w:szCs w:val="20"/>
              </w:rPr>
            </w:pPr>
            <w:r>
              <w:rPr>
                <w:rFonts w:ascii="Arial" w:eastAsia="Arial" w:hAnsi="Arial" w:cs="Arial"/>
                <w:b/>
                <w:sz w:val="20"/>
                <w:szCs w:val="20"/>
              </w:rPr>
              <w:t>RMSE</w:t>
            </w:r>
          </w:p>
        </w:tc>
        <w:tc>
          <w:tcPr>
            <w:tcW w:w="76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48781474" w14:textId="77777777" w:rsidR="0017148C" w:rsidRDefault="00E63B6B" w:rsidP="0034281C">
            <w:pPr>
              <w:widowControl w:val="0"/>
              <w:spacing w:after="0" w:line="240" w:lineRule="auto"/>
              <w:jc w:val="both"/>
              <w:rPr>
                <w:rFonts w:ascii="Arial" w:eastAsia="Arial" w:hAnsi="Arial" w:cs="Arial"/>
                <w:b/>
                <w:sz w:val="20"/>
                <w:szCs w:val="20"/>
              </w:rPr>
            </w:pPr>
            <w:r>
              <w:rPr>
                <w:rFonts w:ascii="Arial" w:eastAsia="Arial" w:hAnsi="Arial" w:cs="Arial"/>
                <w:b/>
                <w:sz w:val="20"/>
                <w:szCs w:val="20"/>
              </w:rPr>
              <w:t>(%)</w:t>
            </w:r>
          </w:p>
        </w:tc>
      </w:tr>
      <w:tr w:rsidR="0017148C" w14:paraId="5F603A3E" w14:textId="77777777">
        <w:tc>
          <w:tcPr>
            <w:tcW w:w="724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6B886B84" w14:textId="77777777" w:rsidR="0017148C" w:rsidRDefault="00E63B6B" w:rsidP="0034281C">
            <w:pPr>
              <w:widowControl w:val="0"/>
              <w:spacing w:after="0" w:line="240" w:lineRule="auto"/>
              <w:jc w:val="both"/>
              <w:rPr>
                <w:rFonts w:ascii="Arial" w:eastAsia="Arial" w:hAnsi="Arial" w:cs="Arial"/>
                <w:b/>
                <w:sz w:val="20"/>
                <w:szCs w:val="20"/>
                <w:highlight w:val="white"/>
              </w:rPr>
            </w:pPr>
            <w:r>
              <w:rPr>
                <w:rFonts w:ascii="Arial" w:eastAsia="Arial" w:hAnsi="Arial" w:cs="Arial"/>
                <w:b/>
                <w:sz w:val="20"/>
                <w:szCs w:val="20"/>
              </w:rPr>
              <w:t xml:space="preserve">CH09&gt; 240K  :   IR_039 =   </w:t>
            </w:r>
            <w:r>
              <w:rPr>
                <w:rFonts w:ascii="Arial" w:eastAsia="Arial" w:hAnsi="Arial" w:cs="Arial"/>
                <w:b/>
                <w:sz w:val="20"/>
                <w:szCs w:val="20"/>
                <w:highlight w:val="white"/>
              </w:rPr>
              <w:t xml:space="preserve">8.448914 + 0.964314 </w:t>
            </w:r>
            <w:r>
              <w:rPr>
                <w:rFonts w:ascii="Arial" w:eastAsia="Arial" w:hAnsi="Arial" w:cs="Arial"/>
                <w:b/>
                <w:sz w:val="20"/>
                <w:szCs w:val="20"/>
              </w:rPr>
              <w:t xml:space="preserve"> </w:t>
            </w:r>
            <w:r>
              <w:rPr>
                <w:rFonts w:ascii="Arial" w:eastAsia="Arial" w:hAnsi="Arial" w:cs="Arial"/>
                <w:b/>
                <w:sz w:val="20"/>
                <w:szCs w:val="20"/>
                <w:highlight w:val="white"/>
              </w:rPr>
              <w:t>* CH09</w:t>
            </w:r>
          </w:p>
          <w:p w14:paraId="6B919C97" w14:textId="77777777" w:rsidR="0017148C" w:rsidRDefault="00E63B6B" w:rsidP="0034281C">
            <w:pPr>
              <w:widowControl w:val="0"/>
              <w:spacing w:after="0" w:line="240" w:lineRule="auto"/>
              <w:jc w:val="both"/>
              <w:rPr>
                <w:rFonts w:ascii="Arial" w:eastAsia="Arial" w:hAnsi="Arial" w:cs="Arial"/>
                <w:b/>
                <w:sz w:val="20"/>
                <w:szCs w:val="20"/>
              </w:rPr>
            </w:pPr>
            <w:r>
              <w:rPr>
                <w:rFonts w:ascii="Arial" w:eastAsia="Arial" w:hAnsi="Arial" w:cs="Arial"/>
                <w:b/>
                <w:sz w:val="20"/>
                <w:szCs w:val="20"/>
              </w:rPr>
              <w:t xml:space="preserve">CH09&lt;240   </w:t>
            </w:r>
            <w:r w:rsidR="00D370F1">
              <w:rPr>
                <w:rFonts w:ascii="Arial" w:eastAsia="Arial" w:hAnsi="Arial" w:cs="Arial"/>
                <w:b/>
                <w:sz w:val="20"/>
                <w:szCs w:val="20"/>
              </w:rPr>
              <w:t xml:space="preserve">  </w:t>
            </w:r>
            <w:r>
              <w:rPr>
                <w:rFonts w:ascii="Arial" w:eastAsia="Arial" w:hAnsi="Arial" w:cs="Arial"/>
                <w:b/>
                <w:sz w:val="20"/>
                <w:szCs w:val="20"/>
              </w:rPr>
              <w:t xml:space="preserve"> :   IR_039 =  </w:t>
            </w:r>
            <w:r>
              <w:rPr>
                <w:rFonts w:ascii="Arial" w:eastAsia="Arial" w:hAnsi="Arial" w:cs="Arial"/>
                <w:b/>
                <w:sz w:val="20"/>
                <w:szCs w:val="20"/>
                <w:highlight w:val="white"/>
              </w:rPr>
              <w:t>56.269095 + 0.763111 * CH09</w:t>
            </w:r>
          </w:p>
        </w:tc>
        <w:tc>
          <w:tcPr>
            <w:tcW w:w="93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4C312D96" w14:textId="77777777" w:rsidR="0017148C" w:rsidRDefault="00E63B6B" w:rsidP="0034281C">
            <w:pPr>
              <w:widowControl w:val="0"/>
              <w:spacing w:after="0" w:line="240" w:lineRule="auto"/>
              <w:jc w:val="both"/>
              <w:rPr>
                <w:rFonts w:ascii="Arial" w:eastAsia="Arial" w:hAnsi="Arial" w:cs="Arial"/>
                <w:b/>
                <w:sz w:val="20"/>
                <w:szCs w:val="20"/>
              </w:rPr>
            </w:pPr>
            <w:r>
              <w:rPr>
                <w:rFonts w:ascii="Arial" w:eastAsia="Arial" w:hAnsi="Arial" w:cs="Arial"/>
                <w:b/>
                <w:sz w:val="20"/>
                <w:szCs w:val="20"/>
              </w:rPr>
              <w:t>0.6K</w:t>
            </w:r>
          </w:p>
          <w:p w14:paraId="15AEC084" w14:textId="77777777" w:rsidR="0017148C" w:rsidRDefault="00E63B6B" w:rsidP="0034281C">
            <w:pPr>
              <w:widowControl w:val="0"/>
              <w:spacing w:after="0" w:line="240" w:lineRule="auto"/>
              <w:jc w:val="both"/>
              <w:rPr>
                <w:rFonts w:ascii="Arial" w:eastAsia="Arial" w:hAnsi="Arial" w:cs="Arial"/>
                <w:b/>
                <w:sz w:val="20"/>
                <w:szCs w:val="20"/>
              </w:rPr>
            </w:pPr>
            <w:r>
              <w:rPr>
                <w:rFonts w:ascii="Arial" w:eastAsia="Arial" w:hAnsi="Arial" w:cs="Arial"/>
                <w:b/>
                <w:sz w:val="20"/>
                <w:szCs w:val="20"/>
              </w:rPr>
              <w:t>2.3K</w:t>
            </w:r>
          </w:p>
        </w:tc>
        <w:tc>
          <w:tcPr>
            <w:tcW w:w="76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6C1C4671" w14:textId="77777777" w:rsidR="0017148C" w:rsidRDefault="00E63B6B" w:rsidP="0034281C">
            <w:pPr>
              <w:widowControl w:val="0"/>
              <w:spacing w:after="0" w:line="240" w:lineRule="auto"/>
              <w:jc w:val="both"/>
              <w:rPr>
                <w:rFonts w:ascii="Arial" w:eastAsia="Arial" w:hAnsi="Arial" w:cs="Arial"/>
                <w:b/>
                <w:sz w:val="20"/>
                <w:szCs w:val="20"/>
              </w:rPr>
            </w:pPr>
            <w:r>
              <w:rPr>
                <w:rFonts w:ascii="Arial" w:eastAsia="Arial" w:hAnsi="Arial" w:cs="Arial"/>
                <w:b/>
                <w:sz w:val="20"/>
                <w:szCs w:val="20"/>
              </w:rPr>
              <w:t>0.22%</w:t>
            </w:r>
          </w:p>
          <w:p w14:paraId="13C749A0" w14:textId="77777777" w:rsidR="0017148C" w:rsidRDefault="00E63B6B" w:rsidP="0034281C">
            <w:pPr>
              <w:widowControl w:val="0"/>
              <w:spacing w:after="0" w:line="240" w:lineRule="auto"/>
              <w:jc w:val="both"/>
              <w:rPr>
                <w:rFonts w:ascii="Arial" w:eastAsia="Arial" w:hAnsi="Arial" w:cs="Arial"/>
                <w:b/>
                <w:sz w:val="20"/>
                <w:szCs w:val="20"/>
              </w:rPr>
            </w:pPr>
            <w:r>
              <w:rPr>
                <w:rFonts w:ascii="Arial" w:eastAsia="Arial" w:hAnsi="Arial" w:cs="Arial"/>
                <w:b/>
                <w:sz w:val="20"/>
                <w:szCs w:val="20"/>
              </w:rPr>
              <w:t>1.00%</w:t>
            </w:r>
          </w:p>
        </w:tc>
      </w:tr>
      <w:tr w:rsidR="0017148C" w14:paraId="668F6436" w14:textId="77777777">
        <w:tc>
          <w:tcPr>
            <w:tcW w:w="724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9A7426E" w14:textId="77777777" w:rsidR="0017148C" w:rsidRDefault="00E63B6B" w:rsidP="0034281C">
            <w:pPr>
              <w:widowControl w:val="0"/>
              <w:spacing w:after="0" w:line="240" w:lineRule="auto"/>
              <w:jc w:val="both"/>
              <w:rPr>
                <w:rFonts w:ascii="Arial" w:eastAsia="Arial" w:hAnsi="Arial" w:cs="Arial"/>
                <w:b/>
                <w:sz w:val="20"/>
                <w:szCs w:val="20"/>
              </w:rPr>
            </w:pPr>
            <w:r>
              <w:rPr>
                <w:rFonts w:ascii="Arial" w:eastAsia="Arial" w:hAnsi="Arial" w:cs="Arial"/>
                <w:b/>
                <w:sz w:val="20"/>
                <w:szCs w:val="20"/>
              </w:rPr>
              <w:t xml:space="preserve">WV_062   = </w:t>
            </w:r>
            <w:r>
              <w:rPr>
                <w:rFonts w:ascii="Arial" w:eastAsia="Arial" w:hAnsi="Arial" w:cs="Arial"/>
                <w:b/>
                <w:sz w:val="20"/>
                <w:szCs w:val="20"/>
                <w:highlight w:val="white"/>
              </w:rPr>
              <w:t xml:space="preserve">1.880384  +1.041622   </w:t>
            </w:r>
            <w:r>
              <w:rPr>
                <w:rFonts w:ascii="Arial" w:eastAsia="Arial" w:hAnsi="Arial" w:cs="Arial"/>
                <w:b/>
                <w:sz w:val="20"/>
                <w:szCs w:val="20"/>
              </w:rPr>
              <w:t>* CH10</w:t>
            </w:r>
            <w:r>
              <w:rPr>
                <w:rFonts w:ascii="Arial" w:eastAsia="Arial" w:hAnsi="Arial" w:cs="Arial"/>
                <w:b/>
                <w:sz w:val="20"/>
                <w:szCs w:val="20"/>
                <w:highlight w:val="white"/>
              </w:rPr>
              <w:t xml:space="preserve"> - 0.051980 </w:t>
            </w:r>
            <w:r>
              <w:rPr>
                <w:rFonts w:ascii="Arial" w:eastAsia="Arial" w:hAnsi="Arial" w:cs="Arial"/>
                <w:b/>
                <w:sz w:val="20"/>
                <w:szCs w:val="20"/>
              </w:rPr>
              <w:t>* CH11</w:t>
            </w:r>
          </w:p>
        </w:tc>
        <w:tc>
          <w:tcPr>
            <w:tcW w:w="93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70AC2AA2" w14:textId="77777777" w:rsidR="0017148C" w:rsidRDefault="00E63B6B" w:rsidP="0034281C">
            <w:pPr>
              <w:widowControl w:val="0"/>
              <w:spacing w:after="0" w:line="240" w:lineRule="auto"/>
              <w:jc w:val="both"/>
              <w:rPr>
                <w:rFonts w:ascii="Arial" w:eastAsia="Arial" w:hAnsi="Arial" w:cs="Arial"/>
                <w:b/>
                <w:sz w:val="20"/>
                <w:szCs w:val="20"/>
              </w:rPr>
            </w:pPr>
            <w:r>
              <w:rPr>
                <w:rFonts w:ascii="Arial" w:eastAsia="Arial" w:hAnsi="Arial" w:cs="Arial"/>
                <w:b/>
                <w:sz w:val="20"/>
                <w:szCs w:val="20"/>
              </w:rPr>
              <w:t>0.21 K</w:t>
            </w:r>
          </w:p>
        </w:tc>
        <w:tc>
          <w:tcPr>
            <w:tcW w:w="76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17EC7D4B" w14:textId="77777777" w:rsidR="0017148C" w:rsidRDefault="00E63B6B" w:rsidP="0034281C">
            <w:pPr>
              <w:widowControl w:val="0"/>
              <w:spacing w:after="0" w:line="240" w:lineRule="auto"/>
              <w:jc w:val="both"/>
              <w:rPr>
                <w:rFonts w:ascii="Arial" w:eastAsia="Arial" w:hAnsi="Arial" w:cs="Arial"/>
                <w:b/>
                <w:sz w:val="20"/>
                <w:szCs w:val="20"/>
              </w:rPr>
            </w:pPr>
            <w:r>
              <w:rPr>
                <w:rFonts w:ascii="Arial" w:eastAsia="Arial" w:hAnsi="Arial" w:cs="Arial"/>
                <w:b/>
                <w:sz w:val="20"/>
                <w:szCs w:val="20"/>
              </w:rPr>
              <w:t>0.09%</w:t>
            </w:r>
          </w:p>
        </w:tc>
      </w:tr>
      <w:tr w:rsidR="0017148C" w14:paraId="140BC565" w14:textId="77777777">
        <w:tc>
          <w:tcPr>
            <w:tcW w:w="724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6044DC6" w14:textId="77777777" w:rsidR="0017148C" w:rsidRDefault="00E63B6B" w:rsidP="0034281C">
            <w:pPr>
              <w:widowControl w:val="0"/>
              <w:spacing w:after="0" w:line="240" w:lineRule="auto"/>
              <w:jc w:val="both"/>
              <w:rPr>
                <w:rFonts w:ascii="Arial" w:eastAsia="Arial" w:hAnsi="Arial" w:cs="Arial"/>
                <w:b/>
                <w:sz w:val="20"/>
                <w:szCs w:val="20"/>
              </w:rPr>
            </w:pPr>
            <w:r>
              <w:rPr>
                <w:rFonts w:ascii="Arial" w:eastAsia="Arial" w:hAnsi="Arial" w:cs="Arial"/>
                <w:b/>
                <w:sz w:val="20"/>
                <w:szCs w:val="20"/>
              </w:rPr>
              <w:t xml:space="preserve">WV_073   = </w:t>
            </w:r>
            <w:r>
              <w:rPr>
                <w:rFonts w:ascii="Arial" w:eastAsia="Arial" w:hAnsi="Arial" w:cs="Arial"/>
                <w:b/>
                <w:sz w:val="20"/>
                <w:szCs w:val="20"/>
                <w:highlight w:val="white"/>
              </w:rPr>
              <w:t>-1.722645 + 0.050784 * CH10 +1.038748*CH11-0.083994 * CH16</w:t>
            </w:r>
          </w:p>
        </w:tc>
        <w:tc>
          <w:tcPr>
            <w:tcW w:w="93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E287CD3" w14:textId="77777777" w:rsidR="0017148C" w:rsidRDefault="00E63B6B" w:rsidP="0034281C">
            <w:pPr>
              <w:widowControl w:val="0"/>
              <w:spacing w:after="0" w:line="240" w:lineRule="auto"/>
              <w:jc w:val="both"/>
              <w:rPr>
                <w:rFonts w:ascii="Arial" w:eastAsia="Arial" w:hAnsi="Arial" w:cs="Arial"/>
                <w:b/>
                <w:sz w:val="20"/>
                <w:szCs w:val="20"/>
              </w:rPr>
            </w:pPr>
            <w:r>
              <w:rPr>
                <w:rFonts w:ascii="Arial" w:eastAsia="Arial" w:hAnsi="Arial" w:cs="Arial"/>
                <w:b/>
                <w:sz w:val="20"/>
                <w:szCs w:val="20"/>
              </w:rPr>
              <w:t>0.17 K</w:t>
            </w:r>
          </w:p>
        </w:tc>
        <w:tc>
          <w:tcPr>
            <w:tcW w:w="76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4249609A" w14:textId="77777777" w:rsidR="0017148C" w:rsidRDefault="00E63B6B" w:rsidP="0034281C">
            <w:pPr>
              <w:widowControl w:val="0"/>
              <w:spacing w:after="0" w:line="240" w:lineRule="auto"/>
              <w:jc w:val="both"/>
              <w:rPr>
                <w:rFonts w:ascii="Arial" w:eastAsia="Arial" w:hAnsi="Arial" w:cs="Arial"/>
                <w:b/>
                <w:sz w:val="20"/>
                <w:szCs w:val="20"/>
              </w:rPr>
            </w:pPr>
            <w:r>
              <w:rPr>
                <w:rFonts w:ascii="Arial" w:eastAsia="Arial" w:hAnsi="Arial" w:cs="Arial"/>
                <w:b/>
                <w:sz w:val="20"/>
                <w:szCs w:val="20"/>
              </w:rPr>
              <w:t>0.07%</w:t>
            </w:r>
          </w:p>
        </w:tc>
      </w:tr>
      <w:tr w:rsidR="0017148C" w14:paraId="4D04F578" w14:textId="77777777">
        <w:tc>
          <w:tcPr>
            <w:tcW w:w="724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22A0782E" w14:textId="77777777" w:rsidR="0017148C" w:rsidRDefault="00E63B6B" w:rsidP="0034281C">
            <w:pPr>
              <w:widowControl w:val="0"/>
              <w:spacing w:after="0" w:line="240" w:lineRule="auto"/>
              <w:jc w:val="both"/>
              <w:rPr>
                <w:rFonts w:ascii="Arial" w:eastAsia="Arial" w:hAnsi="Arial" w:cs="Arial"/>
                <w:b/>
                <w:sz w:val="20"/>
                <w:szCs w:val="20"/>
              </w:rPr>
            </w:pPr>
            <w:r>
              <w:rPr>
                <w:rFonts w:ascii="Arial" w:eastAsia="Arial" w:hAnsi="Arial" w:cs="Arial"/>
                <w:b/>
                <w:sz w:val="20"/>
                <w:szCs w:val="20"/>
              </w:rPr>
              <w:t xml:space="preserve">IR_087     = </w:t>
            </w:r>
            <w:r>
              <w:rPr>
                <w:rFonts w:ascii="Arial" w:eastAsia="Arial" w:hAnsi="Arial" w:cs="Arial"/>
                <w:b/>
                <w:sz w:val="20"/>
                <w:szCs w:val="20"/>
                <w:highlight w:val="white"/>
              </w:rPr>
              <w:t>0.245946 + 0.996822 * CH12</w:t>
            </w:r>
          </w:p>
        </w:tc>
        <w:tc>
          <w:tcPr>
            <w:tcW w:w="93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12F30F1" w14:textId="77777777" w:rsidR="0017148C" w:rsidRDefault="00E63B6B" w:rsidP="0034281C">
            <w:pPr>
              <w:widowControl w:val="0"/>
              <w:spacing w:after="0" w:line="240" w:lineRule="auto"/>
              <w:jc w:val="both"/>
              <w:rPr>
                <w:rFonts w:ascii="Arial" w:eastAsia="Arial" w:hAnsi="Arial" w:cs="Arial"/>
                <w:b/>
                <w:sz w:val="20"/>
                <w:szCs w:val="20"/>
              </w:rPr>
            </w:pPr>
            <w:r>
              <w:rPr>
                <w:rFonts w:ascii="Arial" w:eastAsia="Arial" w:hAnsi="Arial" w:cs="Arial"/>
                <w:b/>
                <w:sz w:val="20"/>
                <w:szCs w:val="20"/>
              </w:rPr>
              <w:t>0.03 K</w:t>
            </w:r>
          </w:p>
        </w:tc>
        <w:tc>
          <w:tcPr>
            <w:tcW w:w="76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A7531D2" w14:textId="77777777" w:rsidR="0017148C" w:rsidRDefault="00E63B6B" w:rsidP="0034281C">
            <w:pPr>
              <w:widowControl w:val="0"/>
              <w:spacing w:after="0" w:line="240" w:lineRule="auto"/>
              <w:jc w:val="both"/>
              <w:rPr>
                <w:rFonts w:ascii="Arial" w:eastAsia="Arial" w:hAnsi="Arial" w:cs="Arial"/>
                <w:b/>
                <w:sz w:val="20"/>
                <w:szCs w:val="20"/>
              </w:rPr>
            </w:pPr>
            <w:r>
              <w:rPr>
                <w:rFonts w:ascii="Arial" w:eastAsia="Arial" w:hAnsi="Arial" w:cs="Arial"/>
                <w:b/>
                <w:sz w:val="20"/>
                <w:szCs w:val="20"/>
              </w:rPr>
              <w:t xml:space="preserve">0.01% </w:t>
            </w:r>
          </w:p>
        </w:tc>
      </w:tr>
      <w:tr w:rsidR="0017148C" w14:paraId="3B7420BC" w14:textId="77777777">
        <w:tc>
          <w:tcPr>
            <w:tcW w:w="724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5249DA11" w14:textId="77777777" w:rsidR="0017148C" w:rsidRDefault="00E63B6B" w:rsidP="0034281C">
            <w:pPr>
              <w:widowControl w:val="0"/>
              <w:spacing w:after="0" w:line="240" w:lineRule="auto"/>
              <w:jc w:val="both"/>
              <w:rPr>
                <w:rFonts w:ascii="Arial" w:eastAsia="Arial" w:hAnsi="Arial" w:cs="Arial"/>
                <w:b/>
                <w:sz w:val="20"/>
                <w:szCs w:val="20"/>
              </w:rPr>
            </w:pPr>
            <w:r>
              <w:rPr>
                <w:rFonts w:ascii="Arial" w:eastAsia="Arial" w:hAnsi="Arial" w:cs="Arial"/>
                <w:b/>
                <w:sz w:val="20"/>
                <w:szCs w:val="20"/>
              </w:rPr>
              <w:t xml:space="preserve">IR_096     = </w:t>
            </w:r>
            <w:r>
              <w:rPr>
                <w:rFonts w:ascii="Arial" w:eastAsia="Arial" w:hAnsi="Arial" w:cs="Arial"/>
                <w:b/>
                <w:sz w:val="20"/>
                <w:szCs w:val="20"/>
                <w:highlight w:val="white"/>
              </w:rPr>
              <w:t xml:space="preserve">0.204206  + 1.012747 </w:t>
            </w:r>
            <w:r>
              <w:rPr>
                <w:rFonts w:ascii="Arial" w:eastAsia="Arial" w:hAnsi="Arial" w:cs="Arial"/>
                <w:b/>
                <w:sz w:val="20"/>
                <w:szCs w:val="20"/>
              </w:rPr>
              <w:t>* CH13</w:t>
            </w:r>
            <w:r>
              <w:rPr>
                <w:rFonts w:ascii="Arial" w:eastAsia="Arial" w:hAnsi="Arial" w:cs="Arial"/>
                <w:b/>
                <w:sz w:val="20"/>
                <w:szCs w:val="20"/>
                <w:highlight w:val="white"/>
              </w:rPr>
              <w:t xml:space="preserve"> -0.014151 </w:t>
            </w:r>
            <w:r>
              <w:rPr>
                <w:rFonts w:ascii="Arial" w:eastAsia="Arial" w:hAnsi="Arial" w:cs="Arial"/>
                <w:b/>
                <w:sz w:val="20"/>
                <w:szCs w:val="20"/>
              </w:rPr>
              <w:t>* CH14</w:t>
            </w:r>
            <w:r>
              <w:rPr>
                <w:rFonts w:ascii="Arial" w:eastAsia="Arial" w:hAnsi="Arial" w:cs="Arial"/>
                <w:b/>
                <w:sz w:val="20"/>
                <w:szCs w:val="20"/>
                <w:highlight w:val="white"/>
              </w:rPr>
              <w:t xml:space="preserve">              </w:t>
            </w:r>
          </w:p>
        </w:tc>
        <w:tc>
          <w:tcPr>
            <w:tcW w:w="93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763F9BAF" w14:textId="77777777" w:rsidR="0017148C" w:rsidRDefault="00E63B6B" w:rsidP="0034281C">
            <w:pPr>
              <w:widowControl w:val="0"/>
              <w:spacing w:after="0" w:line="240" w:lineRule="auto"/>
              <w:jc w:val="both"/>
              <w:rPr>
                <w:rFonts w:ascii="Arial" w:eastAsia="Arial" w:hAnsi="Arial" w:cs="Arial"/>
                <w:b/>
                <w:sz w:val="20"/>
                <w:szCs w:val="20"/>
              </w:rPr>
            </w:pPr>
            <w:r>
              <w:rPr>
                <w:rFonts w:ascii="Arial" w:eastAsia="Arial" w:hAnsi="Arial" w:cs="Arial"/>
                <w:b/>
                <w:sz w:val="20"/>
                <w:szCs w:val="20"/>
              </w:rPr>
              <w:t>0.04 K</w:t>
            </w:r>
          </w:p>
        </w:tc>
        <w:tc>
          <w:tcPr>
            <w:tcW w:w="76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01447CCB" w14:textId="77777777" w:rsidR="0017148C" w:rsidRDefault="00E63B6B" w:rsidP="0034281C">
            <w:pPr>
              <w:widowControl w:val="0"/>
              <w:spacing w:after="0" w:line="240" w:lineRule="auto"/>
              <w:jc w:val="both"/>
              <w:rPr>
                <w:rFonts w:ascii="Arial" w:eastAsia="Arial" w:hAnsi="Arial" w:cs="Arial"/>
                <w:b/>
                <w:sz w:val="20"/>
                <w:szCs w:val="20"/>
              </w:rPr>
            </w:pPr>
            <w:r>
              <w:rPr>
                <w:rFonts w:ascii="Arial" w:eastAsia="Arial" w:hAnsi="Arial" w:cs="Arial"/>
                <w:b/>
                <w:sz w:val="20"/>
                <w:szCs w:val="20"/>
              </w:rPr>
              <w:t>0.02%</w:t>
            </w:r>
          </w:p>
        </w:tc>
      </w:tr>
      <w:tr w:rsidR="0017148C" w14:paraId="0B54C897" w14:textId="77777777">
        <w:tc>
          <w:tcPr>
            <w:tcW w:w="724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71188D7C" w14:textId="77777777" w:rsidR="0017148C" w:rsidRDefault="00E63B6B" w:rsidP="0034281C">
            <w:pPr>
              <w:widowControl w:val="0"/>
              <w:spacing w:after="0" w:line="240" w:lineRule="auto"/>
              <w:jc w:val="both"/>
              <w:rPr>
                <w:rFonts w:ascii="Arial" w:eastAsia="Arial" w:hAnsi="Arial" w:cs="Arial"/>
                <w:b/>
                <w:sz w:val="20"/>
                <w:szCs w:val="20"/>
              </w:rPr>
            </w:pPr>
            <w:r>
              <w:rPr>
                <w:rFonts w:ascii="Arial" w:eastAsia="Arial" w:hAnsi="Arial" w:cs="Arial"/>
                <w:b/>
                <w:sz w:val="20"/>
                <w:szCs w:val="20"/>
              </w:rPr>
              <w:t xml:space="preserve">IR_108     = </w:t>
            </w:r>
            <w:r>
              <w:rPr>
                <w:rFonts w:ascii="Arial" w:eastAsia="Arial" w:hAnsi="Arial" w:cs="Arial"/>
                <w:b/>
                <w:sz w:val="20"/>
                <w:szCs w:val="20"/>
                <w:highlight w:val="white"/>
              </w:rPr>
              <w:t xml:space="preserve">-3.008842 +  0.890533 </w:t>
            </w:r>
            <w:r>
              <w:rPr>
                <w:rFonts w:ascii="Arial" w:eastAsia="Arial" w:hAnsi="Arial" w:cs="Arial"/>
                <w:b/>
                <w:sz w:val="20"/>
                <w:szCs w:val="20"/>
              </w:rPr>
              <w:t xml:space="preserve">* CH14 </w:t>
            </w:r>
            <w:r>
              <w:rPr>
                <w:rFonts w:ascii="Arial" w:eastAsia="Arial" w:hAnsi="Arial" w:cs="Arial"/>
                <w:b/>
                <w:sz w:val="20"/>
                <w:szCs w:val="20"/>
                <w:highlight w:val="white"/>
              </w:rPr>
              <w:t xml:space="preserve">+ 0.120727 </w:t>
            </w:r>
            <w:r>
              <w:rPr>
                <w:rFonts w:ascii="Arial" w:eastAsia="Arial" w:hAnsi="Arial" w:cs="Arial"/>
                <w:b/>
                <w:sz w:val="20"/>
                <w:szCs w:val="20"/>
              </w:rPr>
              <w:t>* CH15</w:t>
            </w:r>
          </w:p>
        </w:tc>
        <w:tc>
          <w:tcPr>
            <w:tcW w:w="93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55F8B466" w14:textId="77777777" w:rsidR="0017148C" w:rsidRDefault="00E63B6B" w:rsidP="0034281C">
            <w:pPr>
              <w:widowControl w:val="0"/>
              <w:spacing w:after="0" w:line="240" w:lineRule="auto"/>
              <w:jc w:val="both"/>
              <w:rPr>
                <w:rFonts w:ascii="Arial" w:eastAsia="Arial" w:hAnsi="Arial" w:cs="Arial"/>
                <w:b/>
                <w:sz w:val="20"/>
                <w:szCs w:val="20"/>
              </w:rPr>
            </w:pPr>
            <w:r>
              <w:rPr>
                <w:rFonts w:ascii="Arial" w:eastAsia="Arial" w:hAnsi="Arial" w:cs="Arial"/>
                <w:b/>
                <w:sz w:val="20"/>
                <w:szCs w:val="20"/>
              </w:rPr>
              <w:t>0.14 K</w:t>
            </w:r>
          </w:p>
        </w:tc>
        <w:tc>
          <w:tcPr>
            <w:tcW w:w="76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412D8BB0" w14:textId="77777777" w:rsidR="0017148C" w:rsidRDefault="00E63B6B" w:rsidP="0034281C">
            <w:pPr>
              <w:widowControl w:val="0"/>
              <w:spacing w:after="0" w:line="240" w:lineRule="auto"/>
              <w:jc w:val="both"/>
              <w:rPr>
                <w:rFonts w:ascii="Arial" w:eastAsia="Arial" w:hAnsi="Arial" w:cs="Arial"/>
                <w:b/>
                <w:sz w:val="20"/>
                <w:szCs w:val="20"/>
              </w:rPr>
            </w:pPr>
            <w:r>
              <w:rPr>
                <w:rFonts w:ascii="Arial" w:eastAsia="Arial" w:hAnsi="Arial" w:cs="Arial"/>
                <w:b/>
                <w:sz w:val="20"/>
                <w:szCs w:val="20"/>
              </w:rPr>
              <w:t>0.06%</w:t>
            </w:r>
          </w:p>
        </w:tc>
      </w:tr>
      <w:tr w:rsidR="0017148C" w14:paraId="11C8BD19" w14:textId="77777777">
        <w:tc>
          <w:tcPr>
            <w:tcW w:w="724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4EA000AD" w14:textId="77777777" w:rsidR="0017148C" w:rsidRDefault="00E63B6B" w:rsidP="0034281C">
            <w:pPr>
              <w:widowControl w:val="0"/>
              <w:spacing w:after="0" w:line="240" w:lineRule="auto"/>
              <w:jc w:val="both"/>
              <w:rPr>
                <w:rFonts w:ascii="Arial" w:eastAsia="Arial" w:hAnsi="Arial" w:cs="Arial"/>
                <w:b/>
                <w:sz w:val="20"/>
                <w:szCs w:val="20"/>
              </w:rPr>
            </w:pPr>
            <w:r>
              <w:rPr>
                <w:rFonts w:ascii="Arial" w:eastAsia="Arial" w:hAnsi="Arial" w:cs="Arial"/>
                <w:b/>
                <w:sz w:val="20"/>
                <w:szCs w:val="20"/>
                <w:highlight w:val="white"/>
              </w:rPr>
              <w:lastRenderedPageBreak/>
              <w:t>IR_120     = 0.111141+0.208530*CH14 + 0.866020 * CH15 -0.075872 * CH16</w:t>
            </w:r>
          </w:p>
        </w:tc>
        <w:tc>
          <w:tcPr>
            <w:tcW w:w="93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6B46D30C" w14:textId="77777777" w:rsidR="0017148C" w:rsidRDefault="00E63B6B" w:rsidP="0034281C">
            <w:pPr>
              <w:widowControl w:val="0"/>
              <w:spacing w:after="0" w:line="240" w:lineRule="auto"/>
              <w:jc w:val="both"/>
              <w:rPr>
                <w:rFonts w:ascii="Arial" w:eastAsia="Arial" w:hAnsi="Arial" w:cs="Arial"/>
                <w:b/>
                <w:sz w:val="20"/>
                <w:szCs w:val="20"/>
              </w:rPr>
            </w:pPr>
            <w:r>
              <w:rPr>
                <w:rFonts w:ascii="Arial" w:eastAsia="Arial" w:hAnsi="Arial" w:cs="Arial"/>
                <w:b/>
                <w:sz w:val="20"/>
                <w:szCs w:val="20"/>
              </w:rPr>
              <w:t>0.13 K</w:t>
            </w:r>
          </w:p>
        </w:tc>
        <w:tc>
          <w:tcPr>
            <w:tcW w:w="76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171B6A46" w14:textId="77777777" w:rsidR="0017148C" w:rsidRDefault="00E63B6B" w:rsidP="0034281C">
            <w:pPr>
              <w:widowControl w:val="0"/>
              <w:spacing w:after="0" w:line="240" w:lineRule="auto"/>
              <w:jc w:val="both"/>
              <w:rPr>
                <w:rFonts w:ascii="Arial" w:eastAsia="Arial" w:hAnsi="Arial" w:cs="Arial"/>
                <w:b/>
                <w:sz w:val="20"/>
                <w:szCs w:val="20"/>
              </w:rPr>
            </w:pPr>
            <w:r>
              <w:rPr>
                <w:rFonts w:ascii="Arial" w:eastAsia="Arial" w:hAnsi="Arial" w:cs="Arial"/>
                <w:b/>
                <w:sz w:val="20"/>
                <w:szCs w:val="20"/>
              </w:rPr>
              <w:t>0.05%</w:t>
            </w:r>
          </w:p>
        </w:tc>
      </w:tr>
      <w:tr w:rsidR="0017148C" w14:paraId="7B9C2049" w14:textId="77777777">
        <w:tc>
          <w:tcPr>
            <w:tcW w:w="724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5D0B2E5D" w14:textId="77777777" w:rsidR="0017148C" w:rsidRDefault="00E63B6B" w:rsidP="0034281C">
            <w:pPr>
              <w:widowControl w:val="0"/>
              <w:spacing w:after="0" w:line="240" w:lineRule="auto"/>
              <w:jc w:val="both"/>
              <w:rPr>
                <w:rFonts w:ascii="Arial" w:eastAsia="Arial" w:hAnsi="Arial" w:cs="Arial"/>
                <w:b/>
                <w:sz w:val="20"/>
                <w:szCs w:val="20"/>
              </w:rPr>
            </w:pPr>
            <w:r>
              <w:rPr>
                <w:rFonts w:ascii="Arial" w:eastAsia="Arial" w:hAnsi="Arial" w:cs="Arial"/>
                <w:b/>
                <w:sz w:val="20"/>
                <w:szCs w:val="20"/>
              </w:rPr>
              <w:t xml:space="preserve">IR_134     = </w:t>
            </w:r>
            <w:r>
              <w:rPr>
                <w:rFonts w:ascii="Arial" w:eastAsia="Arial" w:hAnsi="Arial" w:cs="Arial"/>
                <w:b/>
                <w:sz w:val="20"/>
                <w:szCs w:val="20"/>
                <w:highlight w:val="white"/>
              </w:rPr>
              <w:t xml:space="preserve"> 19.312592 + 0.909768 </w:t>
            </w:r>
            <w:r>
              <w:rPr>
                <w:rFonts w:ascii="Arial" w:eastAsia="Arial" w:hAnsi="Arial" w:cs="Arial"/>
                <w:b/>
                <w:sz w:val="20"/>
                <w:szCs w:val="20"/>
              </w:rPr>
              <w:t>* CH16</w:t>
            </w:r>
          </w:p>
        </w:tc>
        <w:tc>
          <w:tcPr>
            <w:tcW w:w="930"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10FE8E2A" w14:textId="77777777" w:rsidR="0017148C" w:rsidRDefault="00E63B6B" w:rsidP="0034281C">
            <w:pPr>
              <w:widowControl w:val="0"/>
              <w:spacing w:after="0" w:line="240" w:lineRule="auto"/>
              <w:jc w:val="both"/>
              <w:rPr>
                <w:rFonts w:ascii="Arial" w:eastAsia="Arial" w:hAnsi="Arial" w:cs="Arial"/>
                <w:b/>
                <w:sz w:val="20"/>
                <w:szCs w:val="20"/>
              </w:rPr>
            </w:pPr>
            <w:r>
              <w:rPr>
                <w:rFonts w:ascii="Arial" w:eastAsia="Arial" w:hAnsi="Arial" w:cs="Arial"/>
                <w:b/>
                <w:sz w:val="20"/>
                <w:szCs w:val="20"/>
              </w:rPr>
              <w:t>0.94 K</w:t>
            </w:r>
          </w:p>
        </w:tc>
        <w:tc>
          <w:tcPr>
            <w:tcW w:w="765" w:type="dxa"/>
            <w:tcBorders>
              <w:top w:val="single" w:sz="8" w:space="0" w:color="000001"/>
              <w:left w:val="single" w:sz="8" w:space="0" w:color="000001"/>
              <w:bottom w:val="single" w:sz="8" w:space="0" w:color="000001"/>
              <w:right w:val="single" w:sz="8" w:space="0" w:color="000001"/>
            </w:tcBorders>
            <w:shd w:val="clear" w:color="auto" w:fill="auto"/>
            <w:tcMar>
              <w:left w:w="90" w:type="dxa"/>
            </w:tcMar>
          </w:tcPr>
          <w:p w14:paraId="10A095B6" w14:textId="77777777" w:rsidR="0017148C" w:rsidRDefault="00E63B6B" w:rsidP="0034281C">
            <w:pPr>
              <w:widowControl w:val="0"/>
              <w:spacing w:after="0" w:line="240" w:lineRule="auto"/>
              <w:jc w:val="both"/>
              <w:rPr>
                <w:rFonts w:ascii="Arial" w:eastAsia="Arial" w:hAnsi="Arial" w:cs="Arial"/>
                <w:b/>
                <w:sz w:val="20"/>
                <w:szCs w:val="20"/>
              </w:rPr>
            </w:pPr>
            <w:r>
              <w:rPr>
                <w:rFonts w:ascii="Arial" w:eastAsia="Arial" w:hAnsi="Arial" w:cs="Arial"/>
                <w:b/>
                <w:sz w:val="20"/>
                <w:szCs w:val="20"/>
              </w:rPr>
              <w:t xml:space="preserve">0.39% </w:t>
            </w:r>
          </w:p>
        </w:tc>
      </w:tr>
    </w:tbl>
    <w:p w14:paraId="2F8F8110" w14:textId="77777777" w:rsidR="0017148C" w:rsidRDefault="0017148C" w:rsidP="0034281C">
      <w:pPr>
        <w:keepNext/>
        <w:widowControl w:val="0"/>
        <w:spacing w:after="0" w:line="240" w:lineRule="auto"/>
        <w:jc w:val="both"/>
        <w:rPr>
          <w:b/>
          <w:sz w:val="20"/>
          <w:szCs w:val="20"/>
        </w:rPr>
      </w:pPr>
    </w:p>
    <w:p w14:paraId="2F57160F" w14:textId="77777777" w:rsidR="0017148C" w:rsidRDefault="0017148C" w:rsidP="0034281C">
      <w:pPr>
        <w:keepNext/>
        <w:widowControl w:val="0"/>
        <w:spacing w:after="0" w:line="240" w:lineRule="auto"/>
        <w:jc w:val="both"/>
        <w:rPr>
          <w:b/>
        </w:rPr>
      </w:pPr>
    </w:p>
    <w:p w14:paraId="3AF60FB9" w14:textId="77777777" w:rsidR="00D370F1" w:rsidRDefault="00D370F1" w:rsidP="00D370F1">
      <w:pPr>
        <w:jc w:val="both"/>
      </w:pPr>
      <w:r>
        <w:fldChar w:fldCharType="begin"/>
      </w:r>
      <w:r>
        <w:instrText xml:space="preserve"> REF _Ref108708239 \h </w:instrText>
      </w:r>
      <w:r>
        <w:fldChar w:fldCharType="separate"/>
      </w:r>
      <w:r w:rsidR="001233D5">
        <w:t xml:space="preserve">Figure </w:t>
      </w:r>
      <w:r w:rsidR="001233D5">
        <w:rPr>
          <w:noProof/>
        </w:rPr>
        <w:t>20</w:t>
      </w:r>
      <w:r>
        <w:fldChar w:fldCharType="end"/>
      </w:r>
      <w:r>
        <w:t xml:space="preserve"> </w:t>
      </w:r>
      <w:r w:rsidR="00E63B6B">
        <w:t>illustrates the spectral band correction to simulate the SEVIRI thermal channels from the MTG thermal channels. Each point corresponds to one radiative transfer simulation in the</w:t>
      </w:r>
      <w:r w:rsidRPr="00D370F1">
        <w:t xml:space="preserve"> database #1. Note that the IR_039 channel is not used in the GERB ED01 product.</w:t>
      </w:r>
    </w:p>
    <w:p w14:paraId="0CC5F09F" w14:textId="77777777" w:rsidR="0017148C" w:rsidRDefault="00D370F1" w:rsidP="0034281C">
      <w:pPr>
        <w:jc w:val="both"/>
      </w:pPr>
      <w:r>
        <w:rPr>
          <w:noProof/>
        </w:rPr>
        <mc:AlternateContent>
          <mc:Choice Requires="wps">
            <w:drawing>
              <wp:anchor distT="0" distB="0" distL="114300" distR="114300" simplePos="0" relativeHeight="251670528" behindDoc="0" locked="0" layoutInCell="1" allowOverlap="1" wp14:anchorId="29387644" wp14:editId="761DCCF7">
                <wp:simplePos x="0" y="0"/>
                <wp:positionH relativeFrom="column">
                  <wp:posOffset>311150</wp:posOffset>
                </wp:positionH>
                <wp:positionV relativeFrom="paragraph">
                  <wp:posOffset>6169660</wp:posOffset>
                </wp:positionV>
                <wp:extent cx="5608955" cy="635"/>
                <wp:effectExtent l="0" t="0" r="0" b="0"/>
                <wp:wrapNone/>
                <wp:docPr id="39" name="Text Box 39"/>
                <wp:cNvGraphicFramePr/>
                <a:graphic xmlns:a="http://schemas.openxmlformats.org/drawingml/2006/main">
                  <a:graphicData uri="http://schemas.microsoft.com/office/word/2010/wordprocessingShape">
                    <wps:wsp>
                      <wps:cNvSpPr txBox="1"/>
                      <wps:spPr>
                        <a:xfrm>
                          <a:off x="0" y="0"/>
                          <a:ext cx="5608955" cy="635"/>
                        </a:xfrm>
                        <a:prstGeom prst="rect">
                          <a:avLst/>
                        </a:prstGeom>
                        <a:solidFill>
                          <a:prstClr val="white"/>
                        </a:solidFill>
                        <a:ln>
                          <a:noFill/>
                        </a:ln>
                        <a:effectLst/>
                      </wps:spPr>
                      <wps:txbx>
                        <w:txbxContent>
                          <w:p w14:paraId="5E91842E" w14:textId="19E62EFD" w:rsidR="00E86D1E" w:rsidRPr="00B653B1" w:rsidRDefault="00E86D1E" w:rsidP="00F9492A">
                            <w:pPr>
                              <w:pStyle w:val="Caption"/>
                              <w:jc w:val="both"/>
                              <w:rPr>
                                <w:noProof/>
                              </w:rPr>
                            </w:pPr>
                            <w:bookmarkStart w:id="73" w:name="_Ref108708239"/>
                            <w:r>
                              <w:t xml:space="preserve">Figure </w:t>
                            </w:r>
                            <w:fldSimple w:instr=" SEQ Figure \* ARABIC ">
                              <w:r>
                                <w:rPr>
                                  <w:noProof/>
                                </w:rPr>
                                <w:t>20</w:t>
                              </w:r>
                            </w:fldSimple>
                            <w:bookmarkEnd w:id="73"/>
                            <w:r>
                              <w:t xml:space="preserve"> : </w:t>
                            </w:r>
                            <w:r w:rsidRPr="00A36502">
                              <w:t xml:space="preserve">scatter plots </w:t>
                            </w:r>
                            <w:r>
                              <w:t xml:space="preserve">of the difference in brightness temperature (in K) as a function of the scene brightness temperature (K) without (red dots) and with (black dots) spectral band adjustment. The 8 panels correspond to the 8 thermal channels.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cx1="http://schemas.microsoft.com/office/drawing/2015/9/8/chartex">
            <w:pict>
              <v:shape w14:anchorId="29387644" id="Text Box 39" o:spid="_x0000_s1027" type="#_x0000_t202" style="position:absolute;left:0;text-align:left;margin-left:24.5pt;margin-top:485.8pt;width:441.65pt;height:.0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" stroked="f">
                <v:textbox style="mso-fit-shape-to-text:t" inset="0,0,0,0">
                  <w:txbxContent>
                    <w:p w14:paraId="5E91842E" w14:textId="19E62EFD" w:rsidR="00E86D1E" w:rsidRPr="00B653B1" w:rsidRDefault="00E86D1E" w:rsidP="00F9492A">
                      <w:pPr>
                        <w:pStyle w:val="Beschriftung"/>
                        <w:jc w:val="both"/>
                        <w:rPr>
                          <w:noProof/>
                        </w:rPr>
                      </w:pPr>
                      <w:bookmarkStart w:id="137" w:name="_Ref108708239"/>
                      <w:r>
                        <w:t xml:space="preserve">Figure </w:t>
                      </w:r>
                      <w:fldSimple w:instr=" SEQ Figure \* ARABIC ">
                        <w:r>
                          <w:rPr>
                            <w:noProof/>
                          </w:rPr>
                          <w:t>20</w:t>
                        </w:r>
                      </w:fldSimple>
                      <w:bookmarkEnd w:id="137"/>
                      <w:r>
                        <w:t xml:space="preserve"> : </w:t>
                      </w:r>
                      <w:r w:rsidRPr="00A36502">
                        <w:t xml:space="preserve">scatter plots </w:t>
                      </w:r>
                      <w:r>
                        <w:t xml:space="preserve">of the difference in brightness temperature (in K) as a function of the scene brightness temperature (K) without (red dots) and with (black dots) spectral band adjustment. The 8 panels correspond to the 8 thermal channels. </w:t>
                      </w:r>
                    </w:p>
                  </w:txbxContent>
                </v:textbox>
              </v:shape>
            </w:pict>
          </mc:Fallback>
        </mc:AlternateContent>
      </w:r>
      <w:r>
        <w:rPr>
          <w:noProof/>
        </w:rPr>
        <w:drawing>
          <wp:anchor distT="0" distB="0" distL="0" distR="0" simplePos="0" relativeHeight="251663360" behindDoc="0" locked="0" layoutInCell="1" hidden="0" allowOverlap="1" wp14:anchorId="704D1DC2" wp14:editId="597B8965">
            <wp:simplePos x="0" y="0"/>
            <wp:positionH relativeFrom="column">
              <wp:posOffset>311150</wp:posOffset>
            </wp:positionH>
            <wp:positionV relativeFrom="paragraph">
              <wp:posOffset>5715</wp:posOffset>
            </wp:positionV>
            <wp:extent cx="5608955" cy="6106795"/>
            <wp:effectExtent l="0" t="0" r="0" b="8255"/>
            <wp:wrapTopAndBottom distT="0" dist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7"/>
                    <a:srcRect/>
                    <a:stretch>
                      <a:fillRect/>
                    </a:stretch>
                  </pic:blipFill>
                  <pic:spPr>
                    <a:xfrm>
                      <a:off x="0" y="0"/>
                      <a:ext cx="5608955" cy="6106795"/>
                    </a:xfrm>
                    <a:prstGeom prst="rect">
                      <a:avLst/>
                    </a:prstGeom>
                    <a:ln/>
                  </pic:spPr>
                </pic:pic>
              </a:graphicData>
            </a:graphic>
            <wp14:sizeRelH relativeFrom="margin">
              <wp14:pctWidth>0</wp14:pctWidth>
            </wp14:sizeRelH>
            <wp14:sizeRelV relativeFrom="margin">
              <wp14:pctHeight>0</wp14:pctHeight>
            </wp14:sizeRelV>
          </wp:anchor>
        </w:drawing>
      </w:r>
      <w:r w:rsidR="00E63B6B">
        <w:t xml:space="preserve"> </w:t>
      </w:r>
    </w:p>
    <w:p w14:paraId="20ACB105" w14:textId="77777777" w:rsidR="00D370F1" w:rsidRDefault="00D370F1" w:rsidP="0034281C">
      <w:pPr>
        <w:ind w:left="-15"/>
        <w:jc w:val="both"/>
      </w:pPr>
    </w:p>
    <w:p w14:paraId="1C0FDB92" w14:textId="77777777" w:rsidR="0017148C" w:rsidRDefault="00F9492A" w:rsidP="0034281C">
      <w:pPr>
        <w:ind w:left="-15"/>
        <w:jc w:val="both"/>
      </w:pPr>
      <w:r>
        <w:rPr>
          <w:noProof/>
        </w:rPr>
        <w:lastRenderedPageBreak/>
        <mc:AlternateContent>
          <mc:Choice Requires="wps">
            <w:drawing>
              <wp:anchor distT="0" distB="0" distL="114300" distR="114300" simplePos="0" relativeHeight="251672576" behindDoc="0" locked="0" layoutInCell="1" allowOverlap="1" wp14:anchorId="7352D383" wp14:editId="4B89310A">
                <wp:simplePos x="0" y="0"/>
                <wp:positionH relativeFrom="column">
                  <wp:posOffset>755015</wp:posOffset>
                </wp:positionH>
                <wp:positionV relativeFrom="paragraph">
                  <wp:posOffset>8054340</wp:posOffset>
                </wp:positionV>
                <wp:extent cx="4892675" cy="635"/>
                <wp:effectExtent l="0" t="0" r="0" b="0"/>
                <wp:wrapNone/>
                <wp:docPr id="40" name="Text Box 40"/>
                <wp:cNvGraphicFramePr/>
                <a:graphic xmlns:a="http://schemas.openxmlformats.org/drawingml/2006/main">
                  <a:graphicData uri="http://schemas.microsoft.com/office/word/2010/wordprocessingShape">
                    <wps:wsp>
                      <wps:cNvSpPr txBox="1"/>
                      <wps:spPr>
                        <a:xfrm>
                          <a:off x="0" y="0"/>
                          <a:ext cx="4892675" cy="635"/>
                        </a:xfrm>
                        <a:prstGeom prst="rect">
                          <a:avLst/>
                        </a:prstGeom>
                        <a:solidFill>
                          <a:prstClr val="white"/>
                        </a:solidFill>
                        <a:ln>
                          <a:noFill/>
                        </a:ln>
                        <a:effectLst/>
                      </wps:spPr>
                      <wps:txbx>
                        <w:txbxContent>
                          <w:p w14:paraId="0E586D4E" w14:textId="3B85E7CC" w:rsidR="00E86D1E" w:rsidRPr="006A1AFC" w:rsidRDefault="00E86D1E" w:rsidP="00F9492A">
                            <w:pPr>
                              <w:pStyle w:val="Caption"/>
                              <w:rPr>
                                <w:noProof/>
                              </w:rPr>
                            </w:pPr>
                            <w:bookmarkStart w:id="74" w:name="_Ref108708716"/>
                            <w:r>
                              <w:t xml:space="preserve">Figure </w:t>
                            </w:r>
                            <w:fldSimple w:instr=" SEQ Figure \* ARABIC ">
                              <w:r>
                                <w:rPr>
                                  <w:noProof/>
                                </w:rPr>
                                <w:t>21</w:t>
                              </w:r>
                            </w:fldSimple>
                            <w:bookmarkEnd w:id="74"/>
                            <w:r>
                              <w:t xml:space="preserve"> : Difference in brightness temperature difference (in K) between FCI and SEVIRI, without (red dots) and with (black dots) spectral band adjustment functions. Top is for the IR 10.8 µm  – IR 3.9  µm, middle is for IR 10.8 µm – IR 8.7 µm, bottom is for IR 10.8 µm – IR 12 µm.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cx1="http://schemas.microsoft.com/office/drawing/2015/9/8/chartex">
            <w:pict>
              <v:shape w14:anchorId="7352D383" id="Text Box 40" o:spid="_x0000_s1028" type="#_x0000_t202" style="position:absolute;left:0;text-align:left;margin-left:59.45pt;margin-top:634.2pt;width:385.25pt;height:.0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" stroked="f">
                <v:textbox style="mso-fit-shape-to-text:t" inset="0,0,0,0">
                  <w:txbxContent>
                    <w:p w14:paraId="0E586D4E" w14:textId="3B85E7CC" w:rsidR="00E86D1E" w:rsidRPr="006A1AFC" w:rsidRDefault="00E86D1E" w:rsidP="00F9492A">
                      <w:pPr>
                        <w:pStyle w:val="Beschriftung"/>
                        <w:rPr>
                          <w:noProof/>
                        </w:rPr>
                      </w:pPr>
                      <w:bookmarkStart w:id="139" w:name="_Ref108708716"/>
                      <w:r>
                        <w:t xml:space="preserve">Figure </w:t>
                      </w:r>
                      <w:fldSimple w:instr=" SEQ Figure \* ARABIC ">
                        <w:r>
                          <w:rPr>
                            <w:noProof/>
                          </w:rPr>
                          <w:t>21</w:t>
                        </w:r>
                      </w:fldSimple>
                      <w:bookmarkEnd w:id="139"/>
                      <w:r>
                        <w:t xml:space="preserve"> : Difference in brightness temperature difference (in K) between FCI and SEVIRI, without (red dots) and with (black dots) spectral band adjustment functions. Top is for the IR 10.8 µm  – IR 3.9  µm, middle is for IR 10.8 µm – IR 8.7 µm, bottom is for IR 10.8 µm – IR 12 µm. </w:t>
                      </w:r>
                    </w:p>
                  </w:txbxContent>
                </v:textbox>
              </v:shape>
            </w:pict>
          </mc:Fallback>
        </mc:AlternateContent>
      </w:r>
      <w:r>
        <w:rPr>
          <w:noProof/>
        </w:rPr>
        <w:drawing>
          <wp:anchor distT="0" distB="0" distL="0" distR="0" simplePos="0" relativeHeight="251664384" behindDoc="0" locked="0" layoutInCell="1" hidden="0" allowOverlap="1" wp14:anchorId="692B2E90" wp14:editId="38A633AA">
            <wp:simplePos x="0" y="0"/>
            <wp:positionH relativeFrom="margin">
              <wp:posOffset>755015</wp:posOffset>
            </wp:positionH>
            <wp:positionV relativeFrom="margin">
              <wp:posOffset>1617345</wp:posOffset>
            </wp:positionV>
            <wp:extent cx="4892675" cy="6379845"/>
            <wp:effectExtent l="0" t="0" r="3175" b="1905"/>
            <wp:wrapTopAndBottom distT="0" dist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8"/>
                    <a:srcRect/>
                    <a:stretch>
                      <a:fillRect/>
                    </a:stretch>
                  </pic:blipFill>
                  <pic:spPr>
                    <a:xfrm>
                      <a:off x="0" y="0"/>
                      <a:ext cx="4892675" cy="6379845"/>
                    </a:xfrm>
                    <a:prstGeom prst="rect">
                      <a:avLst/>
                    </a:prstGeom>
                    <a:ln/>
                  </pic:spPr>
                </pic:pic>
              </a:graphicData>
            </a:graphic>
            <wp14:sizeRelH relativeFrom="margin">
              <wp14:pctWidth>0</wp14:pctWidth>
            </wp14:sizeRelH>
            <wp14:sizeRelV relativeFrom="margin">
              <wp14:pctHeight>0</wp14:pctHeight>
            </wp14:sizeRelV>
          </wp:anchor>
        </w:drawing>
      </w:r>
      <w:r w:rsidR="00E63B6B">
        <w:t>The Brightness Temperature Difference (BTD) between the SEVIRI 10.8µm and 12.0µm channels is an important proxy for semi-transparent clouds and is therefore an important input to estimate the OLR from the thermal radiances. Given the spectral shifts, this BTD between FCI CH14 and CH15</w:t>
      </w:r>
      <w:r>
        <w:t xml:space="preserve"> </w:t>
      </w:r>
      <w:r w:rsidR="00E63B6B">
        <w:t xml:space="preserve">is significantly higher </w:t>
      </w:r>
      <w:r>
        <w:t>than the difference between SEVIRI 10.8 µm and 12 µm</w:t>
      </w:r>
      <w:r w:rsidR="00E63B6B">
        <w:t xml:space="preserve">. </w:t>
      </w:r>
      <w:r>
        <w:fldChar w:fldCharType="begin"/>
      </w:r>
      <w:r>
        <w:instrText xml:space="preserve"> REF _Ref108708716 \h </w:instrText>
      </w:r>
      <w:r>
        <w:fldChar w:fldCharType="separate"/>
      </w:r>
      <w:r w:rsidR="001233D5">
        <w:t xml:space="preserve">Figure </w:t>
      </w:r>
      <w:r w:rsidR="001233D5">
        <w:rPr>
          <w:noProof/>
        </w:rPr>
        <w:t>21</w:t>
      </w:r>
      <w:r>
        <w:fldChar w:fldCharType="end"/>
      </w:r>
      <w:r>
        <w:t xml:space="preserve"> </w:t>
      </w:r>
      <w:r w:rsidR="00E63B6B">
        <w:t>show</w:t>
      </w:r>
      <w:r>
        <w:t>s</w:t>
      </w:r>
      <w:r w:rsidR="00E63B6B">
        <w:t xml:space="preserve"> how the SEVIRI brightness temperature differences can be correctly estimated from the FCI when SBAF</w:t>
      </w:r>
      <w:r>
        <w:t>s are</w:t>
      </w:r>
      <w:r w:rsidR="00E63B6B">
        <w:t xml:space="preserve"> applied. The importance of the SBAF is especially important for the BTD</w:t>
      </w:r>
      <w:r>
        <w:t xml:space="preserve"> </w:t>
      </w:r>
      <w:r w:rsidR="00E63B6B">
        <w:t xml:space="preserve">(10.8 - 12.0). </w:t>
      </w:r>
    </w:p>
    <w:p w14:paraId="27671FD8" w14:textId="77777777" w:rsidR="0017148C" w:rsidRDefault="0017148C" w:rsidP="0034281C">
      <w:pPr>
        <w:jc w:val="both"/>
      </w:pPr>
      <w:bookmarkStart w:id="75" w:name="_3tbugp1" w:colFirst="0" w:colLast="0"/>
      <w:bookmarkEnd w:id="75"/>
    </w:p>
    <w:p w14:paraId="3A3D76F6" w14:textId="77777777" w:rsidR="0017148C" w:rsidRDefault="00E63B6B" w:rsidP="0034281C">
      <w:pPr>
        <w:pStyle w:val="Heading1"/>
        <w:jc w:val="both"/>
      </w:pPr>
      <w:bookmarkStart w:id="76" w:name="_28h4qwu" w:colFirst="0" w:colLast="0"/>
      <w:bookmarkStart w:id="77" w:name="_Toc119498760"/>
      <w:bookmarkEnd w:id="76"/>
      <w:r>
        <w:lastRenderedPageBreak/>
        <w:t xml:space="preserve">Annex 3 : </w:t>
      </w:r>
      <w:r w:rsidR="00F9492A">
        <w:t xml:space="preserve">Meteosat </w:t>
      </w:r>
      <w:r>
        <w:t>Reference Operation Baseline</w:t>
      </w:r>
      <w:r w:rsidR="00F9492A">
        <w:t xml:space="preserve"> (as of March 2022)</w:t>
      </w:r>
      <w:bookmarkEnd w:id="77"/>
    </w:p>
    <w:p w14:paraId="63099EDF" w14:textId="77777777" w:rsidR="0017148C" w:rsidRDefault="0017148C" w:rsidP="0034281C">
      <w:pPr>
        <w:jc w:val="both"/>
      </w:pPr>
      <w:bookmarkStart w:id="78" w:name="_nmf14n" w:colFirst="0" w:colLast="0"/>
      <w:bookmarkEnd w:id="78"/>
    </w:p>
    <w:p w14:paraId="0320B33F" w14:textId="77777777" w:rsidR="0017148C" w:rsidRDefault="00E63B6B" w:rsidP="0034281C">
      <w:pPr>
        <w:jc w:val="both"/>
      </w:pPr>
      <w:r>
        <w:rPr>
          <w:noProof/>
        </w:rPr>
        <w:drawing>
          <wp:inline distT="0" distB="0" distL="0" distR="0" wp14:anchorId="5B18C311" wp14:editId="600059DC">
            <wp:extent cx="5768340" cy="3091180"/>
            <wp:effectExtent l="0" t="0" r="0" b="0"/>
            <wp:docPr id="33"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49"/>
                    <a:srcRect/>
                    <a:stretch>
                      <a:fillRect/>
                    </a:stretch>
                  </pic:blipFill>
                  <pic:spPr>
                    <a:xfrm>
                      <a:off x="0" y="0"/>
                      <a:ext cx="5768340" cy="3091180"/>
                    </a:xfrm>
                    <a:prstGeom prst="rect">
                      <a:avLst/>
                    </a:prstGeom>
                    <a:ln/>
                  </pic:spPr>
                </pic:pic>
              </a:graphicData>
            </a:graphic>
          </wp:inline>
        </w:drawing>
      </w:r>
    </w:p>
    <w:p w14:paraId="18893063" w14:textId="77777777" w:rsidR="0017148C" w:rsidRDefault="0017148C" w:rsidP="0034281C">
      <w:pPr>
        <w:jc w:val="both"/>
      </w:pPr>
    </w:p>
    <w:p w14:paraId="6211F7CB" w14:textId="77777777" w:rsidR="00F9492A" w:rsidRDefault="00F9492A">
      <w:pPr>
        <w:rPr>
          <w:rFonts w:ascii="Cambria" w:eastAsia="Cambria" w:hAnsi="Cambria" w:cs="Cambria"/>
          <w:b/>
          <w:sz w:val="32"/>
          <w:szCs w:val="32"/>
        </w:rPr>
      </w:pPr>
      <w:r>
        <w:br w:type="page"/>
      </w:r>
    </w:p>
    <w:p w14:paraId="665C0F92" w14:textId="77777777" w:rsidR="0017148C" w:rsidRDefault="00E63B6B" w:rsidP="0034281C">
      <w:pPr>
        <w:pStyle w:val="Heading1"/>
        <w:jc w:val="both"/>
      </w:pPr>
      <w:bookmarkStart w:id="79" w:name="_Toc119498761"/>
      <w:r>
        <w:lastRenderedPageBreak/>
        <w:t>Annex 4 : Prepare for future instruments and releases (WP 2340)  - Extract from the CDOP3 Project proposal</w:t>
      </w:r>
      <w:bookmarkEnd w:id="79"/>
      <w:r>
        <w:t xml:space="preserve"> </w:t>
      </w:r>
    </w:p>
    <w:p w14:paraId="74CE324C" w14:textId="77777777" w:rsidR="0017148C" w:rsidRDefault="0017148C" w:rsidP="0034281C">
      <w:pPr>
        <w:jc w:val="both"/>
      </w:pPr>
    </w:p>
    <w:p w14:paraId="256C7AC8" w14:textId="77777777" w:rsidR="0017148C" w:rsidRDefault="00E63B6B" w:rsidP="0034281C">
      <w:pPr>
        <w:jc w:val="both"/>
      </w:pPr>
      <w:r>
        <w:t>In order to be able to continue with its core TCDRs, it is important on one hand to exploit and prepare first steps on the transition between MSG and MTG as well as EPS and EPS-SG and on the other to be aware of recent steps towards the use of satellite data for model evaluation with Obs4MIPs. For the first theme, the CLAAS data record exploits the full record of MSG SEVIRI observations. Towards CDOP-4 it is important to prepare the homogeneous continuation of this data record using SEVIRIs follow-up instrument: FCI on MTG. The work includes tests with the cloud mask (including the probabilistic option) and cloud-top height software (currently from NWC SAF, but this will be reevaluated for CLAAS edition 3) to check to what extent these products derived from FCI have the same characteristics as from SEVIRI. If needed, adjustments to the software will be made, which may for example imply not using certain new channels available on FCI or downgrading the spatial resolution. For the CPP products a similar activity has to be undertaken. In addition to the above described work, which aims to use FCI as a SEVIRI heritage instrument, possibilities for new and improved products offered by the FCI sensor will be explored. This is preparatory work towards potential future FCI-specific data records that have a shorter temporal extent but more fully exploit this novel instrument. Similarly, TOA radiation products derived from MTG/FCI will be investigated as potential continuation of the operational GERB mission. The overlap period will be used to derive and evaluate empirical relations between the FCI narrowband and the GERB broadband observations. Cloud properties, an important input for accurate radiance-to-flux conversion, will be provided by the CPP applied to FCI. This activity will be done in close collaboration with the GERB level 2 processing team. For the second topic, it is necessary to further enhance the promotion of the CM SAF products, in particular in fora relevant to the global and regional climate modelling community. The Observations for Climate Model Intercomparisons (Obs4MIPS) activity has the objective to make observational products more accessible for climate model intercomparisons and thus provides an ideal platform to approach the climate modelling community, including the CMIP. The requirements for data record submission are summarised at  https://www.earthsystemcog.org/projects/obs4mips/how_to_contribute. Besides making available the data on the Earth System Grid Federation (ESGF) CM SAF would need to adapt the format of the CM SAF data records according to Obs4MIPS requirements and prepare and submit a technical note and a proposal form to Obs4MIPS. During CDOP-2 CM SAF started to transform some of its TCDRs into the Obs4MIPS format and supplied it to ESGF grid. For CDOP-3, it is envisaged to submit such forms for all CM SAF TCDRs to Obs4MIPS.</w:t>
      </w:r>
    </w:p>
    <w:p w14:paraId="4DAF1728" w14:textId="77777777" w:rsidR="0017148C" w:rsidRDefault="00E63B6B" w:rsidP="0034281C">
      <w:pPr>
        <w:jc w:val="both"/>
        <w:rPr>
          <w:b/>
        </w:rPr>
      </w:pPr>
      <w:r>
        <w:rPr>
          <w:b/>
        </w:rPr>
        <w:t>Tasks in the WPDS for WP 2340 :</w:t>
      </w:r>
    </w:p>
    <w:p w14:paraId="511844D4" w14:textId="77777777" w:rsidR="0017148C" w:rsidRDefault="00E63B6B" w:rsidP="0034281C">
      <w:pPr>
        <w:numPr>
          <w:ilvl w:val="0"/>
          <w:numId w:val="3"/>
        </w:numPr>
        <w:spacing w:after="0"/>
        <w:jc w:val="both"/>
      </w:pPr>
      <w:r>
        <w:rPr>
          <w:b/>
        </w:rPr>
        <w:t>RMIB</w:t>
      </w:r>
      <w:r>
        <w:t xml:space="preserve"> : Develop and evaluate the transition of Top of the Atmosphere Radiation components from GERB/SEVIRI to MTG / FCI (where the broadband GERB instrument is no longer present).</w:t>
      </w:r>
    </w:p>
    <w:p w14:paraId="2B15570D" w14:textId="77777777" w:rsidR="0017148C" w:rsidRDefault="00E63B6B" w:rsidP="0034281C">
      <w:pPr>
        <w:numPr>
          <w:ilvl w:val="0"/>
          <w:numId w:val="3"/>
        </w:numPr>
        <w:spacing w:after="0"/>
        <w:jc w:val="both"/>
      </w:pPr>
      <w:r>
        <w:rPr>
          <w:b/>
        </w:rPr>
        <w:t xml:space="preserve">SMHI: </w:t>
      </w:r>
      <w:r>
        <w:t>Investigate potential for introducing probabilistic cloud masking for MTG/FCI</w:t>
      </w:r>
    </w:p>
    <w:p w14:paraId="6CB965FC" w14:textId="77777777" w:rsidR="0017148C" w:rsidRDefault="00E63B6B" w:rsidP="0034281C">
      <w:pPr>
        <w:numPr>
          <w:ilvl w:val="0"/>
          <w:numId w:val="3"/>
        </w:numPr>
        <w:spacing w:after="0"/>
        <w:jc w:val="both"/>
      </w:pPr>
      <w:r>
        <w:rPr>
          <w:b/>
        </w:rPr>
        <w:t xml:space="preserve">DWD: </w:t>
      </w:r>
      <w:r>
        <w:t xml:space="preserve">develop and evaluate approaches for a homogeneous transitions from SEVIRI-based (MSG) to FCI-based (MTG) cloud properties in data record generation (CLAAS-heritage data record). Compare the operational and, if available, the reprocessed EUMETSAT IASI/MW </w:t>
      </w:r>
      <w:r>
        <w:lastRenderedPageBreak/>
        <w:t>product with the CM SAF ATOVS product to start preparing the utilization of EUMETSAT IASI/MW products as replacement for the ATOVS. Supporting the generation of Obs4MIPS compatible data records</w:t>
      </w:r>
    </w:p>
    <w:p w14:paraId="1F8A73B4" w14:textId="77777777" w:rsidR="0017148C" w:rsidRDefault="00E63B6B" w:rsidP="0034281C">
      <w:pPr>
        <w:numPr>
          <w:ilvl w:val="0"/>
          <w:numId w:val="3"/>
        </w:numPr>
        <w:spacing w:after="0"/>
        <w:jc w:val="both"/>
      </w:pPr>
      <w:r>
        <w:rPr>
          <w:b/>
        </w:rPr>
        <w:t>KNMI</w:t>
      </w:r>
      <w:r>
        <w:t xml:space="preserve"> : develop and evaluate for MTG-FCI: make CPP retrieval consistent with MSG-SEVIRI</w:t>
      </w:r>
    </w:p>
    <w:p w14:paraId="1D857D4F" w14:textId="77777777" w:rsidR="0017148C" w:rsidRDefault="0017148C" w:rsidP="0034281C">
      <w:pPr>
        <w:spacing w:before="220" w:after="0"/>
        <w:jc w:val="both"/>
      </w:pPr>
    </w:p>
    <w:p w14:paraId="25250D07" w14:textId="77777777" w:rsidR="0017148C" w:rsidRDefault="0017148C" w:rsidP="0034281C">
      <w:pPr>
        <w:jc w:val="both"/>
        <w:rPr>
          <w:sz w:val="18"/>
          <w:szCs w:val="18"/>
        </w:rPr>
      </w:pPr>
    </w:p>
    <w:p w14:paraId="19718A68" w14:textId="77777777" w:rsidR="0017148C" w:rsidRDefault="0017148C" w:rsidP="0034281C">
      <w:pPr>
        <w:jc w:val="both"/>
      </w:pPr>
    </w:p>
    <w:p w14:paraId="33D7687C" w14:textId="77777777" w:rsidR="0017148C" w:rsidRDefault="0017148C" w:rsidP="0034281C">
      <w:pPr>
        <w:jc w:val="both"/>
      </w:pPr>
    </w:p>
    <w:p w14:paraId="69D0396E" w14:textId="77777777" w:rsidR="0017148C" w:rsidRDefault="0017148C" w:rsidP="0034281C">
      <w:pPr>
        <w:jc w:val="both"/>
      </w:pPr>
    </w:p>
    <w:p w14:paraId="74382FBD" w14:textId="77777777" w:rsidR="0017148C" w:rsidRDefault="0017148C" w:rsidP="0034281C">
      <w:pPr>
        <w:jc w:val="both"/>
      </w:pPr>
    </w:p>
    <w:p w14:paraId="2A8C4C63" w14:textId="77777777" w:rsidR="0017148C" w:rsidRDefault="0017148C" w:rsidP="0034281C">
      <w:pPr>
        <w:jc w:val="both"/>
      </w:pPr>
    </w:p>
    <w:sectPr w:rsidR="0017148C">
      <w:type w:val="continuous"/>
      <w:pgSz w:w="11906" w:h="16838"/>
      <w:pgMar w:top="1987" w:right="1411" w:bottom="706" w:left="1411" w:header="0" w:footer="0"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7BE970" w16cex:dateUtc="2022-07-15T11:26:00Z"/>
  <w16cex:commentExtensible w16cex:durableId="267BE9BD" w16cex:dateUtc="2022-07-15T11:27:00Z"/>
  <w16cex:commentExtensible w16cex:durableId="267BEACB" w16cex:dateUtc="2022-07-15T11:31:00Z"/>
  <w16cex:commentExtensible w16cex:durableId="267BEC29" w16cex:dateUtc="2022-07-15T11:37:00Z"/>
  <w16cex:commentExtensible w16cex:durableId="267BED37" w16cex:dateUtc="2022-07-15T11: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5146A84" w16cid:durableId="267BE970"/>
  <w16cid:commentId w16cid:paraId="24426E54" w16cid:durableId="267BE9BD"/>
  <w16cid:commentId w16cid:paraId="4933041C" w16cid:durableId="267BEACB"/>
  <w16cid:commentId w16cid:paraId="089E3650" w16cid:durableId="267BEC29"/>
  <w16cid:commentId w16cid:paraId="22F8B38B" w16cid:durableId="267BED37"/>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B31BCF" w14:textId="77777777" w:rsidR="008B00E7" w:rsidRDefault="008B00E7">
      <w:pPr>
        <w:spacing w:after="0" w:line="240" w:lineRule="auto"/>
      </w:pPr>
      <w:r>
        <w:separator/>
      </w:r>
    </w:p>
  </w:endnote>
  <w:endnote w:type="continuationSeparator" w:id="0">
    <w:p w14:paraId="4DBBA666" w14:textId="77777777" w:rsidR="008B00E7" w:rsidRDefault="008B0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EB6B05" w14:textId="54D42C01" w:rsidR="00E86D1E" w:rsidRDefault="00E86D1E">
    <w:pPr>
      <w:pBdr>
        <w:top w:val="nil"/>
        <w:left w:val="nil"/>
        <w:bottom w:val="nil"/>
        <w:right w:val="nil"/>
        <w:between w:val="nil"/>
      </w:pBdr>
      <w:tabs>
        <w:tab w:val="center" w:pos="4320"/>
        <w:tab w:val="right" w:pos="8640"/>
      </w:tabs>
      <w:jc w:val="center"/>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A86A16">
      <w:rPr>
        <w:noProof/>
        <w:color w:val="000000"/>
        <w:sz w:val="18"/>
        <w:szCs w:val="18"/>
      </w:rPr>
      <w:t>8</w:t>
    </w:r>
    <w:r>
      <w:rPr>
        <w:color w:val="000000"/>
        <w:sz w:val="18"/>
        <w:szCs w:val="18"/>
      </w:rPr>
      <w:fldChar w:fldCharType="end"/>
    </w:r>
  </w:p>
  <w:p w14:paraId="2F757D4D" w14:textId="77777777" w:rsidR="00E86D1E" w:rsidRDefault="00E86D1E">
    <w:pPr>
      <w:pBdr>
        <w:top w:val="nil"/>
        <w:left w:val="nil"/>
        <w:bottom w:val="nil"/>
        <w:right w:val="nil"/>
        <w:between w:val="nil"/>
      </w:pBdr>
      <w:tabs>
        <w:tab w:val="center" w:pos="4320"/>
        <w:tab w:val="right" w:pos="8640"/>
      </w:tabs>
      <w:rPr>
        <w:color w:val="000000"/>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AF5DFA" w14:textId="77777777" w:rsidR="008B00E7" w:rsidRDefault="008B00E7">
      <w:pPr>
        <w:spacing w:after="0" w:line="240" w:lineRule="auto"/>
      </w:pPr>
      <w:r>
        <w:separator/>
      </w:r>
    </w:p>
  </w:footnote>
  <w:footnote w:type="continuationSeparator" w:id="0">
    <w:p w14:paraId="4F3B67C9" w14:textId="77777777" w:rsidR="008B00E7" w:rsidRDefault="008B00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102A9" w14:textId="77777777" w:rsidR="00E86D1E" w:rsidRDefault="00E86D1E">
    <w:pPr>
      <w:pageBreakBefore/>
      <w:pBdr>
        <w:top w:val="nil"/>
        <w:left w:val="nil"/>
        <w:bottom w:val="nil"/>
        <w:right w:val="nil"/>
        <w:between w:val="nil"/>
      </w:pBdr>
      <w:tabs>
        <w:tab w:val="center" w:pos="4320"/>
        <w:tab w:val="right" w:pos="8640"/>
      </w:tabs>
      <w:rPr>
        <w:color w:val="000000"/>
        <w:sz w:val="18"/>
        <w:szCs w:val="18"/>
      </w:rPr>
    </w:pPr>
  </w:p>
  <w:p w14:paraId="013FF8D9" w14:textId="77777777" w:rsidR="00E86D1E" w:rsidRDefault="00E86D1E">
    <w:pPr>
      <w:pageBreakBefore/>
      <w:pBdr>
        <w:top w:val="nil"/>
        <w:left w:val="nil"/>
        <w:bottom w:val="nil"/>
        <w:right w:val="nil"/>
        <w:between w:val="nil"/>
      </w:pBdr>
      <w:tabs>
        <w:tab w:val="center" w:pos="4320"/>
        <w:tab w:val="right" w:pos="8640"/>
      </w:tabs>
      <w:rPr>
        <w:color w:val="000000"/>
        <w:sz w:val="18"/>
        <w:szCs w:val="18"/>
      </w:rPr>
    </w:pPr>
  </w:p>
  <w:tbl>
    <w:tblPr>
      <w:tblStyle w:val="1"/>
      <w:tblW w:w="9072" w:type="dxa"/>
      <w:jc w:val="center"/>
      <w:tblBorders>
        <w:top w:val="single" w:sz="6" w:space="0" w:color="00000A"/>
        <w:left w:val="single" w:sz="6" w:space="0" w:color="00000A"/>
        <w:bottom w:val="single" w:sz="6" w:space="0" w:color="00000A"/>
        <w:right w:val="single" w:sz="6" w:space="0" w:color="00000A"/>
        <w:insideH w:val="single" w:sz="6" w:space="0" w:color="00000A"/>
        <w:insideV w:val="single" w:sz="6" w:space="0" w:color="00000A"/>
      </w:tblBorders>
      <w:tblLayout w:type="fixed"/>
      <w:tblLook w:val="0000" w:firstRow="0" w:lastRow="0" w:firstColumn="0" w:lastColumn="0" w:noHBand="0" w:noVBand="0"/>
    </w:tblPr>
    <w:tblGrid>
      <w:gridCol w:w="1804"/>
      <w:gridCol w:w="3860"/>
      <w:gridCol w:w="3408"/>
    </w:tblGrid>
    <w:tr w:rsidR="00E86D1E" w14:paraId="0C5101C8" w14:textId="77777777" w:rsidTr="00E63B6B">
      <w:trPr>
        <w:trHeight w:val="1083"/>
        <w:jc w:val="center"/>
      </w:trPr>
      <w:tc>
        <w:tcPr>
          <w:tcW w:w="1804" w:type="dxa"/>
          <w:tcBorders>
            <w:top w:val="single" w:sz="6" w:space="0" w:color="00000A"/>
            <w:left w:val="single" w:sz="6" w:space="0" w:color="00000A"/>
            <w:bottom w:val="single" w:sz="6" w:space="0" w:color="00000A"/>
            <w:right w:val="single" w:sz="6" w:space="0" w:color="00000A"/>
          </w:tcBorders>
          <w:shd w:val="clear" w:color="auto" w:fill="auto"/>
          <w:tcMar>
            <w:left w:w="89" w:type="dxa"/>
          </w:tcMar>
          <w:vAlign w:val="center"/>
        </w:tcPr>
        <w:p w14:paraId="0E3A3C15" w14:textId="77777777" w:rsidR="00E86D1E" w:rsidRDefault="00E86D1E" w:rsidP="00E63B6B">
          <w:pPr>
            <w:jc w:val="center"/>
            <w:rPr>
              <w:sz w:val="20"/>
              <w:szCs w:val="20"/>
            </w:rPr>
          </w:pPr>
          <w:r>
            <w:rPr>
              <w:noProof/>
            </w:rPr>
            <w:drawing>
              <wp:inline distT="0" distB="0" distL="0" distR="0" wp14:anchorId="28AF4374" wp14:editId="66BB90BB">
                <wp:extent cx="922020" cy="209550"/>
                <wp:effectExtent l="0" t="0" r="0" b="0"/>
                <wp:docPr id="32"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1"/>
                        <a:srcRect/>
                        <a:stretch>
                          <a:fillRect/>
                        </a:stretch>
                      </pic:blipFill>
                      <pic:spPr>
                        <a:xfrm>
                          <a:off x="0" y="0"/>
                          <a:ext cx="922020" cy="209550"/>
                        </a:xfrm>
                        <a:prstGeom prst="rect">
                          <a:avLst/>
                        </a:prstGeom>
                        <a:ln/>
                      </pic:spPr>
                    </pic:pic>
                  </a:graphicData>
                </a:graphic>
              </wp:inline>
            </w:drawing>
          </w:r>
        </w:p>
      </w:tc>
      <w:tc>
        <w:tcPr>
          <w:tcW w:w="3860" w:type="dxa"/>
          <w:tcBorders>
            <w:top w:val="single" w:sz="6" w:space="0" w:color="00000A"/>
            <w:left w:val="single" w:sz="6" w:space="0" w:color="00000A"/>
            <w:bottom w:val="single" w:sz="6" w:space="0" w:color="00000A"/>
            <w:right w:val="single" w:sz="6" w:space="0" w:color="00000A"/>
          </w:tcBorders>
          <w:shd w:val="clear" w:color="auto" w:fill="auto"/>
          <w:tcMar>
            <w:left w:w="119" w:type="dxa"/>
          </w:tcMar>
          <w:vAlign w:val="center"/>
        </w:tcPr>
        <w:p w14:paraId="6B1F9B4A" w14:textId="77777777" w:rsidR="00E86D1E" w:rsidRDefault="00E86D1E" w:rsidP="00E63B6B">
          <w:pPr>
            <w:spacing w:after="0"/>
            <w:jc w:val="center"/>
          </w:pPr>
          <w:r>
            <w:rPr>
              <w:b/>
              <w:sz w:val="18"/>
              <w:szCs w:val="18"/>
            </w:rPr>
            <w:t>EUMETSAT SAF on CLIMATE MONITORING</w:t>
          </w:r>
        </w:p>
        <w:p w14:paraId="36954AED" w14:textId="77777777" w:rsidR="00E86D1E" w:rsidRDefault="00E86D1E" w:rsidP="00E63B6B">
          <w:pPr>
            <w:spacing w:after="0"/>
            <w:jc w:val="center"/>
          </w:pPr>
          <w:r>
            <w:rPr>
              <w:b/>
              <w:sz w:val="18"/>
              <w:szCs w:val="18"/>
            </w:rPr>
            <w:t>Transition from MSG to MTG</w:t>
          </w:r>
        </w:p>
      </w:tc>
      <w:tc>
        <w:tcPr>
          <w:tcW w:w="3408" w:type="dxa"/>
          <w:tcBorders>
            <w:top w:val="single" w:sz="6" w:space="0" w:color="00000A"/>
            <w:left w:val="single" w:sz="6" w:space="0" w:color="00000A"/>
            <w:bottom w:val="single" w:sz="6" w:space="0" w:color="00000A"/>
            <w:right w:val="single" w:sz="6" w:space="0" w:color="00000A"/>
          </w:tcBorders>
          <w:shd w:val="clear" w:color="auto" w:fill="auto"/>
          <w:tcMar>
            <w:left w:w="119" w:type="dxa"/>
          </w:tcMar>
          <w:vAlign w:val="center"/>
        </w:tcPr>
        <w:p w14:paraId="18682AA9" w14:textId="77777777" w:rsidR="00E86D1E" w:rsidRDefault="00E86D1E" w:rsidP="0034281C">
          <w:pPr>
            <w:tabs>
              <w:tab w:val="right" w:pos="3085"/>
            </w:tabs>
            <w:spacing w:after="0"/>
          </w:pPr>
          <w:r>
            <w:rPr>
              <w:sz w:val="18"/>
              <w:szCs w:val="18"/>
            </w:rPr>
            <w:t>Doc:      SAF/CM/RMIB/TN/CDOP3/WP2340</w:t>
          </w:r>
        </w:p>
        <w:p w14:paraId="6F395096" w14:textId="77777777" w:rsidR="00E86D1E" w:rsidRDefault="00E86D1E" w:rsidP="00E63B6B">
          <w:pPr>
            <w:tabs>
              <w:tab w:val="right" w:pos="3085"/>
            </w:tabs>
            <w:spacing w:after="0"/>
            <w:jc w:val="center"/>
          </w:pPr>
          <w:r>
            <w:rPr>
              <w:sz w:val="18"/>
              <w:szCs w:val="18"/>
            </w:rPr>
            <w:t>Issue:                                                          1.0</w:t>
          </w:r>
        </w:p>
        <w:p w14:paraId="04D5775E" w14:textId="1FB2C45C" w:rsidR="00E86D1E" w:rsidRDefault="00E86D1E" w:rsidP="00E86D1E">
          <w:pPr>
            <w:tabs>
              <w:tab w:val="right" w:pos="3085"/>
            </w:tabs>
            <w:spacing w:after="0"/>
            <w:jc w:val="center"/>
          </w:pPr>
          <w:r>
            <w:rPr>
              <w:sz w:val="18"/>
              <w:szCs w:val="18"/>
            </w:rPr>
            <w:t>Date:                                            15.11.</w:t>
          </w:r>
          <w:r>
            <w:rPr>
              <w:sz w:val="20"/>
              <w:szCs w:val="20"/>
            </w:rPr>
            <w:t>2022</w:t>
          </w:r>
        </w:p>
      </w:tc>
    </w:tr>
  </w:tbl>
  <w:p w14:paraId="1ABE04B7" w14:textId="77777777" w:rsidR="00E86D1E" w:rsidRDefault="00E86D1E" w:rsidP="00E63B6B">
    <w:pPr>
      <w:pageBreakBefore/>
      <w:pBdr>
        <w:top w:val="nil"/>
        <w:left w:val="nil"/>
        <w:bottom w:val="nil"/>
        <w:right w:val="nil"/>
        <w:between w:val="nil"/>
      </w:pBdr>
      <w:tabs>
        <w:tab w:val="center" w:pos="4320"/>
        <w:tab w:val="right" w:pos="8640"/>
      </w:tabs>
      <w:rPr>
        <w:color w:val="000000"/>
        <w:sz w:val="18"/>
        <w:szCs w:val="1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9A1634"/>
    <w:multiLevelType w:val="multilevel"/>
    <w:tmpl w:val="183AB5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FB94FBC"/>
    <w:multiLevelType w:val="multilevel"/>
    <w:tmpl w:val="2EE67D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ABC4007"/>
    <w:multiLevelType w:val="multilevel"/>
    <w:tmpl w:val="249026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D8D6200"/>
    <w:multiLevelType w:val="multilevel"/>
    <w:tmpl w:val="E0969AC2"/>
    <w:lvl w:ilvl="0">
      <w:start w:val="1"/>
      <w:numFmt w:val="decimal"/>
      <w:lvlText w:val="%1"/>
      <w:lvlJc w:val="left"/>
      <w:pPr>
        <w:ind w:left="432" w:hanging="432"/>
      </w:pPr>
    </w:lvl>
    <w:lvl w:ilvl="1">
      <w:start w:val="1"/>
      <w:numFmt w:val="decimal"/>
      <w:lvlText w:val="%1.%2"/>
      <w:lvlJc w:val="left"/>
      <w:pPr>
        <w:ind w:left="75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55E91785"/>
    <w:multiLevelType w:val="multilevel"/>
    <w:tmpl w:val="E794B4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9A05DC6"/>
    <w:multiLevelType w:val="multilevel"/>
    <w:tmpl w:val="8CE253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C426C33"/>
    <w:multiLevelType w:val="multilevel"/>
    <w:tmpl w:val="5E6AA5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E926CDC"/>
    <w:multiLevelType w:val="multilevel"/>
    <w:tmpl w:val="EDC2C2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FA76E12"/>
    <w:multiLevelType w:val="multilevel"/>
    <w:tmpl w:val="F59A97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3"/>
  </w:num>
  <w:num w:numId="3">
    <w:abstractNumId w:val="2"/>
  </w:num>
  <w:num w:numId="4">
    <w:abstractNumId w:val="6"/>
  </w:num>
  <w:num w:numId="5">
    <w:abstractNumId w:val="8"/>
  </w:num>
  <w:num w:numId="6">
    <w:abstractNumId w:val="7"/>
  </w:num>
  <w:num w:numId="7">
    <w:abstractNumId w:val="1"/>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3"/>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48C"/>
    <w:rsid w:val="000238EF"/>
    <w:rsid w:val="000432D5"/>
    <w:rsid w:val="00050471"/>
    <w:rsid w:val="000A0A98"/>
    <w:rsid w:val="000A4B90"/>
    <w:rsid w:val="000B5FEE"/>
    <w:rsid w:val="000C5A6C"/>
    <w:rsid w:val="000D3130"/>
    <w:rsid w:val="000E6681"/>
    <w:rsid w:val="001233D5"/>
    <w:rsid w:val="00161F15"/>
    <w:rsid w:val="0017148C"/>
    <w:rsid w:val="001C2291"/>
    <w:rsid w:val="00214AF2"/>
    <w:rsid w:val="00267E20"/>
    <w:rsid w:val="0028377F"/>
    <w:rsid w:val="002E2A32"/>
    <w:rsid w:val="0034281C"/>
    <w:rsid w:val="003C4C75"/>
    <w:rsid w:val="003D7E4B"/>
    <w:rsid w:val="003E6995"/>
    <w:rsid w:val="00400DBD"/>
    <w:rsid w:val="00431F82"/>
    <w:rsid w:val="0043501B"/>
    <w:rsid w:val="00445EB5"/>
    <w:rsid w:val="00472452"/>
    <w:rsid w:val="004A5319"/>
    <w:rsid w:val="0051242D"/>
    <w:rsid w:val="00520491"/>
    <w:rsid w:val="0053062E"/>
    <w:rsid w:val="00555E8E"/>
    <w:rsid w:val="00581433"/>
    <w:rsid w:val="00585621"/>
    <w:rsid w:val="0058666F"/>
    <w:rsid w:val="00594CF6"/>
    <w:rsid w:val="005E0DC0"/>
    <w:rsid w:val="005F149C"/>
    <w:rsid w:val="005F42F4"/>
    <w:rsid w:val="006340F5"/>
    <w:rsid w:val="00660A82"/>
    <w:rsid w:val="00660E75"/>
    <w:rsid w:val="006744B9"/>
    <w:rsid w:val="006C5808"/>
    <w:rsid w:val="006F4F4D"/>
    <w:rsid w:val="00721042"/>
    <w:rsid w:val="00727FE2"/>
    <w:rsid w:val="00742D6B"/>
    <w:rsid w:val="00751D73"/>
    <w:rsid w:val="0077351B"/>
    <w:rsid w:val="007E4A81"/>
    <w:rsid w:val="008604A9"/>
    <w:rsid w:val="00860E89"/>
    <w:rsid w:val="00875317"/>
    <w:rsid w:val="008B00E7"/>
    <w:rsid w:val="008B3520"/>
    <w:rsid w:val="008D0635"/>
    <w:rsid w:val="008D18F8"/>
    <w:rsid w:val="008F6427"/>
    <w:rsid w:val="00931CFF"/>
    <w:rsid w:val="00992D6B"/>
    <w:rsid w:val="009B25C0"/>
    <w:rsid w:val="00A04966"/>
    <w:rsid w:val="00A36502"/>
    <w:rsid w:val="00A77C8F"/>
    <w:rsid w:val="00A85FA9"/>
    <w:rsid w:val="00A86A16"/>
    <w:rsid w:val="00AB5C4B"/>
    <w:rsid w:val="00AC3D86"/>
    <w:rsid w:val="00B40583"/>
    <w:rsid w:val="00B7328A"/>
    <w:rsid w:val="00BD475A"/>
    <w:rsid w:val="00BE7FBA"/>
    <w:rsid w:val="00C0328B"/>
    <w:rsid w:val="00C03E8E"/>
    <w:rsid w:val="00C42D42"/>
    <w:rsid w:val="00C51D2F"/>
    <w:rsid w:val="00C7047D"/>
    <w:rsid w:val="00C70A26"/>
    <w:rsid w:val="00C97AB1"/>
    <w:rsid w:val="00CD7D29"/>
    <w:rsid w:val="00D2155C"/>
    <w:rsid w:val="00D31045"/>
    <w:rsid w:val="00D339BB"/>
    <w:rsid w:val="00D370F1"/>
    <w:rsid w:val="00D94D21"/>
    <w:rsid w:val="00DC552E"/>
    <w:rsid w:val="00DE73CE"/>
    <w:rsid w:val="00E610E6"/>
    <w:rsid w:val="00E63B6B"/>
    <w:rsid w:val="00E86D1E"/>
    <w:rsid w:val="00E93975"/>
    <w:rsid w:val="00EC1B51"/>
    <w:rsid w:val="00ED0840"/>
    <w:rsid w:val="00EE5639"/>
    <w:rsid w:val="00EF7F86"/>
    <w:rsid w:val="00F9492A"/>
    <w:rsid w:val="00FB4ECD"/>
    <w:rsid w:val="00FE43FD"/>
    <w:rsid w:val="00FF01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EFB2F"/>
  <w15:docId w15:val="{DB7C4A61-FB25-4607-ABB7-7164F0A8E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spacing w:before="480" w:after="0"/>
      <w:outlineLvl w:val="0"/>
    </w:pPr>
    <w:rPr>
      <w:rFonts w:ascii="Cambria" w:eastAsia="Cambria" w:hAnsi="Cambria" w:cs="Cambria"/>
      <w:b/>
      <w:sz w:val="32"/>
      <w:szCs w:val="32"/>
    </w:rPr>
  </w:style>
  <w:style w:type="paragraph" w:styleId="Heading2">
    <w:name w:val="heading 2"/>
    <w:basedOn w:val="Normal"/>
    <w:next w:val="Normal"/>
    <w:pPr>
      <w:spacing w:before="200" w:after="240"/>
      <w:ind w:left="576" w:hanging="576"/>
      <w:outlineLvl w:val="1"/>
    </w:pPr>
    <w:rPr>
      <w:rFonts w:ascii="Cambria" w:eastAsia="Cambria" w:hAnsi="Cambria" w:cs="Cambria"/>
      <w:b/>
      <w:sz w:val="26"/>
      <w:szCs w:val="26"/>
    </w:rPr>
  </w:style>
  <w:style w:type="paragraph" w:styleId="Heading3">
    <w:name w:val="heading 3"/>
    <w:basedOn w:val="Normal"/>
    <w:next w:val="Normal"/>
    <w:pPr>
      <w:ind w:left="720" w:hanging="720"/>
      <w:jc w:val="both"/>
      <w:outlineLvl w:val="2"/>
    </w:pPr>
    <w:rPr>
      <w:b/>
    </w:rPr>
  </w:style>
  <w:style w:type="paragraph" w:styleId="Heading4">
    <w:name w:val="heading 4"/>
    <w:basedOn w:val="Normal"/>
    <w:next w:val="Normal"/>
    <w:pPr>
      <w:spacing w:before="200" w:after="0"/>
      <w:ind w:left="864" w:hanging="864"/>
      <w:outlineLvl w:val="3"/>
    </w:pPr>
    <w:rPr>
      <w:rFonts w:ascii="Cambria" w:eastAsia="Cambria" w:hAnsi="Cambria" w:cs="Cambria"/>
      <w:b/>
      <w:i/>
    </w:rPr>
  </w:style>
  <w:style w:type="paragraph" w:styleId="Heading5">
    <w:name w:val="heading 5"/>
    <w:basedOn w:val="Normal"/>
    <w:next w:val="Normal"/>
    <w:pPr>
      <w:spacing w:before="200" w:after="0"/>
      <w:ind w:left="1008" w:hanging="1008"/>
      <w:outlineLvl w:val="4"/>
    </w:pPr>
    <w:rPr>
      <w:rFonts w:ascii="Cambria" w:eastAsia="Cambria" w:hAnsi="Cambria" w:cs="Cambria"/>
      <w:b/>
      <w:color w:val="7F7F7F"/>
    </w:rPr>
  </w:style>
  <w:style w:type="paragraph" w:styleId="Heading6">
    <w:name w:val="heading 6"/>
    <w:basedOn w:val="Normal"/>
    <w:next w:val="Normal"/>
    <w:pPr>
      <w:spacing w:after="0" w:line="271" w:lineRule="auto"/>
      <w:ind w:left="1152" w:hanging="1152"/>
      <w:outlineLvl w:val="5"/>
    </w:pPr>
    <w:rPr>
      <w:rFonts w:ascii="Cambria" w:eastAsia="Cambria" w:hAnsi="Cambria" w:cs="Cambria"/>
      <w:b/>
      <w:i/>
      <w:color w:val="7F7F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pBdr>
        <w:bottom w:val="single" w:sz="4" w:space="1" w:color="000000"/>
      </w:pBdr>
      <w:spacing w:line="240" w:lineRule="auto"/>
    </w:pPr>
    <w:rPr>
      <w:rFonts w:ascii="Cambria" w:eastAsia="Cambria" w:hAnsi="Cambria" w:cs="Cambria"/>
      <w:sz w:val="52"/>
      <w:szCs w:val="52"/>
    </w:rPr>
  </w:style>
  <w:style w:type="paragraph" w:styleId="Subtitle">
    <w:name w:val="Subtitle"/>
    <w:basedOn w:val="Normal"/>
    <w:next w:val="Normal"/>
    <w:pPr>
      <w:spacing w:after="600"/>
    </w:pPr>
    <w:rPr>
      <w:rFonts w:ascii="Cambria" w:eastAsia="Cambria" w:hAnsi="Cambria" w:cs="Cambria"/>
      <w:i/>
      <w:sz w:val="24"/>
      <w:szCs w:val="24"/>
    </w:rPr>
  </w:style>
  <w:style w:type="table" w:customStyle="1" w:styleId="27">
    <w:name w:val="27"/>
    <w:basedOn w:val="TableNormal"/>
    <w:tblPr>
      <w:tblStyleRowBandSize w:val="1"/>
      <w:tblStyleColBandSize w:val="1"/>
      <w:tblCellMar>
        <w:top w:w="57" w:type="dxa"/>
        <w:left w:w="115" w:type="dxa"/>
        <w:bottom w:w="57" w:type="dxa"/>
        <w:right w:w="115" w:type="dxa"/>
      </w:tblCellMar>
    </w:tblPr>
  </w:style>
  <w:style w:type="table" w:customStyle="1" w:styleId="26">
    <w:name w:val="26"/>
    <w:basedOn w:val="TableNormal"/>
    <w:tblPr>
      <w:tblStyleRowBandSize w:val="1"/>
      <w:tblStyleColBandSize w:val="1"/>
      <w:tblCellMar>
        <w:top w:w="57" w:type="dxa"/>
        <w:left w:w="15" w:type="dxa"/>
        <w:bottom w:w="57" w:type="dxa"/>
        <w:right w:w="115" w:type="dxa"/>
      </w:tblCellMar>
    </w:tblPr>
  </w:style>
  <w:style w:type="table" w:customStyle="1" w:styleId="25">
    <w:name w:val="25"/>
    <w:basedOn w:val="TableNormal"/>
    <w:tblPr>
      <w:tblStyleRowBandSize w:val="1"/>
      <w:tblStyleColBandSize w:val="1"/>
      <w:tblCellMar>
        <w:top w:w="57" w:type="dxa"/>
        <w:left w:w="15" w:type="dxa"/>
        <w:bottom w:w="57" w:type="dxa"/>
        <w:right w:w="115" w:type="dxa"/>
      </w:tblCellMar>
    </w:tblPr>
  </w:style>
  <w:style w:type="table" w:customStyle="1" w:styleId="24">
    <w:name w:val="24"/>
    <w:basedOn w:val="TableNormal"/>
    <w:tblPr>
      <w:tblStyleRowBandSize w:val="1"/>
      <w:tblStyleColBandSize w:val="1"/>
      <w:tblCellMar>
        <w:top w:w="100" w:type="dxa"/>
        <w:left w:w="90" w:type="dxa"/>
        <w:bottom w:w="100" w:type="dxa"/>
        <w:right w:w="100" w:type="dxa"/>
      </w:tblCellMar>
    </w:tblPr>
  </w:style>
  <w:style w:type="table" w:customStyle="1" w:styleId="23">
    <w:name w:val="23"/>
    <w:basedOn w:val="TableNormal"/>
    <w:tblPr>
      <w:tblStyleRowBandSize w:val="1"/>
      <w:tblStyleColBandSize w:val="1"/>
      <w:tblCellMar>
        <w:top w:w="100" w:type="dxa"/>
        <w:left w:w="90" w:type="dxa"/>
        <w:bottom w:w="100" w:type="dxa"/>
        <w:right w:w="100" w:type="dxa"/>
      </w:tblCellMar>
    </w:tblPr>
  </w:style>
  <w:style w:type="table" w:customStyle="1" w:styleId="22">
    <w:name w:val="22"/>
    <w:basedOn w:val="TableNormal"/>
    <w:tblPr>
      <w:tblStyleRowBandSize w:val="1"/>
      <w:tblStyleColBandSize w:val="1"/>
      <w:tblCellMar>
        <w:top w:w="100" w:type="dxa"/>
        <w:left w:w="90" w:type="dxa"/>
        <w:bottom w:w="100" w:type="dxa"/>
        <w:right w:w="100" w:type="dxa"/>
      </w:tblCellMar>
    </w:tblPr>
  </w:style>
  <w:style w:type="table" w:customStyle="1" w:styleId="21">
    <w:name w:val="21"/>
    <w:basedOn w:val="TableNormal"/>
    <w:tblPr>
      <w:tblStyleRowBandSize w:val="1"/>
      <w:tblStyleColBandSize w:val="1"/>
      <w:tblCellMar>
        <w:top w:w="100" w:type="dxa"/>
        <w:left w:w="90" w:type="dxa"/>
        <w:bottom w:w="100" w:type="dxa"/>
        <w:right w:w="100" w:type="dxa"/>
      </w:tblCellMar>
    </w:tblPr>
  </w:style>
  <w:style w:type="table" w:customStyle="1" w:styleId="20">
    <w:name w:val="20"/>
    <w:basedOn w:val="TableNormal"/>
    <w:tblPr>
      <w:tblStyleRowBandSize w:val="1"/>
      <w:tblStyleColBandSize w:val="1"/>
      <w:tblCellMar>
        <w:top w:w="100" w:type="dxa"/>
        <w:left w:w="90" w:type="dxa"/>
        <w:bottom w:w="100" w:type="dxa"/>
        <w:right w:w="100" w:type="dxa"/>
      </w:tblCellMar>
    </w:tblPr>
  </w:style>
  <w:style w:type="table" w:customStyle="1" w:styleId="19">
    <w:name w:val="19"/>
    <w:basedOn w:val="TableNormal"/>
    <w:tblPr>
      <w:tblStyleRowBandSize w:val="1"/>
      <w:tblStyleColBandSize w:val="1"/>
      <w:tblCellMar>
        <w:top w:w="100" w:type="dxa"/>
        <w:left w:w="90" w:type="dxa"/>
        <w:bottom w:w="100" w:type="dxa"/>
        <w:right w:w="100" w:type="dxa"/>
      </w:tblCellMar>
    </w:tblPr>
  </w:style>
  <w:style w:type="table" w:customStyle="1" w:styleId="18">
    <w:name w:val="18"/>
    <w:basedOn w:val="TableNormal"/>
    <w:pPr>
      <w:spacing w:after="0" w:line="240" w:lineRule="auto"/>
    </w:pPr>
    <w:tblPr>
      <w:tblStyleRowBandSize w:val="1"/>
      <w:tblStyleColBandSize w:val="1"/>
    </w:tblPr>
  </w:style>
  <w:style w:type="table" w:customStyle="1" w:styleId="17">
    <w:name w:val="17"/>
    <w:basedOn w:val="TableNormal"/>
    <w:tblPr>
      <w:tblStyleRowBandSize w:val="1"/>
      <w:tblStyleColBandSize w:val="1"/>
      <w:tblCellMar>
        <w:top w:w="100" w:type="dxa"/>
        <w:left w:w="90" w:type="dxa"/>
        <w:bottom w:w="100" w:type="dxa"/>
        <w:right w:w="100" w:type="dxa"/>
      </w:tblCellMar>
    </w:tblPr>
  </w:style>
  <w:style w:type="table" w:customStyle="1" w:styleId="16">
    <w:name w:val="16"/>
    <w:basedOn w:val="TableNormal"/>
    <w:tblPr>
      <w:tblStyleRowBandSize w:val="1"/>
      <w:tblStyleColBandSize w:val="1"/>
      <w:tblCellMar>
        <w:top w:w="100" w:type="dxa"/>
        <w:left w:w="90" w:type="dxa"/>
        <w:bottom w:w="100" w:type="dxa"/>
        <w:right w:w="100" w:type="dxa"/>
      </w:tblCellMar>
    </w:tblPr>
  </w:style>
  <w:style w:type="table" w:customStyle="1" w:styleId="15">
    <w:name w:val="15"/>
    <w:basedOn w:val="TableNormal"/>
    <w:tblPr>
      <w:tblStyleRowBandSize w:val="1"/>
      <w:tblStyleColBandSize w:val="1"/>
      <w:tblCellMar>
        <w:top w:w="100" w:type="dxa"/>
        <w:left w:w="90" w:type="dxa"/>
        <w:bottom w:w="100" w:type="dxa"/>
        <w:right w:w="100" w:type="dxa"/>
      </w:tblCellMar>
    </w:tblPr>
  </w:style>
  <w:style w:type="table" w:customStyle="1" w:styleId="14">
    <w:name w:val="14"/>
    <w:basedOn w:val="TableNormal"/>
    <w:tblPr>
      <w:tblStyleRowBandSize w:val="1"/>
      <w:tblStyleColBandSize w:val="1"/>
      <w:tblCellMar>
        <w:top w:w="100" w:type="dxa"/>
        <w:left w:w="90" w:type="dxa"/>
        <w:bottom w:w="100" w:type="dxa"/>
        <w:right w:w="100" w:type="dxa"/>
      </w:tblCellMar>
    </w:tblPr>
  </w:style>
  <w:style w:type="table" w:customStyle="1" w:styleId="13">
    <w:name w:val="13"/>
    <w:basedOn w:val="TableNormal"/>
    <w:tblPr>
      <w:tblStyleRowBandSize w:val="1"/>
      <w:tblStyleColBandSize w:val="1"/>
      <w:tblCellMar>
        <w:top w:w="100" w:type="dxa"/>
        <w:left w:w="90" w:type="dxa"/>
        <w:bottom w:w="100" w:type="dxa"/>
        <w:right w:w="100" w:type="dxa"/>
      </w:tblCellMar>
    </w:tblPr>
  </w:style>
  <w:style w:type="table" w:customStyle="1" w:styleId="12">
    <w:name w:val="12"/>
    <w:basedOn w:val="TableNormal"/>
    <w:tblPr>
      <w:tblStyleRowBandSize w:val="1"/>
      <w:tblStyleColBandSize w:val="1"/>
      <w:tblCellMar>
        <w:top w:w="100" w:type="dxa"/>
        <w:left w:w="90" w:type="dxa"/>
        <w:bottom w:w="100" w:type="dxa"/>
        <w:right w:w="100" w:type="dxa"/>
      </w:tblCellMar>
    </w:tblPr>
  </w:style>
  <w:style w:type="table" w:customStyle="1" w:styleId="11">
    <w:name w:val="11"/>
    <w:basedOn w:val="TableNormal"/>
    <w:tblPr>
      <w:tblStyleRowBandSize w:val="1"/>
      <w:tblStyleColBandSize w:val="1"/>
      <w:tblCellMar>
        <w:top w:w="100" w:type="dxa"/>
        <w:left w:w="90" w:type="dxa"/>
        <w:bottom w:w="100" w:type="dxa"/>
        <w:right w:w="100" w:type="dxa"/>
      </w:tblCellMar>
    </w:tblPr>
  </w:style>
  <w:style w:type="table" w:customStyle="1" w:styleId="10">
    <w:name w:val="10"/>
    <w:basedOn w:val="TableNormal"/>
    <w:tblPr>
      <w:tblStyleRowBandSize w:val="1"/>
      <w:tblStyleColBandSize w:val="1"/>
      <w:tblCellMar>
        <w:top w:w="100" w:type="dxa"/>
        <w:left w:w="90" w:type="dxa"/>
        <w:bottom w:w="100" w:type="dxa"/>
        <w:right w:w="100" w:type="dxa"/>
      </w:tblCellMar>
    </w:tblPr>
  </w:style>
  <w:style w:type="table" w:customStyle="1" w:styleId="9">
    <w:name w:val="9"/>
    <w:basedOn w:val="TableNormal"/>
    <w:tblPr>
      <w:tblStyleRowBandSize w:val="1"/>
      <w:tblStyleColBandSize w:val="1"/>
      <w:tblCellMar>
        <w:top w:w="100" w:type="dxa"/>
        <w:left w:w="90" w:type="dxa"/>
        <w:bottom w:w="100" w:type="dxa"/>
        <w:right w:w="100" w:type="dxa"/>
      </w:tblCellMar>
    </w:tblPr>
  </w:style>
  <w:style w:type="table" w:customStyle="1" w:styleId="8">
    <w:name w:val="8"/>
    <w:basedOn w:val="TableNormal"/>
    <w:tblPr>
      <w:tblStyleRowBandSize w:val="1"/>
      <w:tblStyleColBandSize w:val="1"/>
      <w:tblCellMar>
        <w:top w:w="100" w:type="dxa"/>
        <w:left w:w="90" w:type="dxa"/>
        <w:bottom w:w="100" w:type="dxa"/>
        <w:right w:w="100" w:type="dxa"/>
      </w:tblCellMar>
    </w:tblPr>
  </w:style>
  <w:style w:type="table" w:customStyle="1" w:styleId="7">
    <w:name w:val="7"/>
    <w:basedOn w:val="TableNormal"/>
    <w:tblPr>
      <w:tblStyleRowBandSize w:val="1"/>
      <w:tblStyleColBandSize w:val="1"/>
      <w:tblCellMar>
        <w:top w:w="100" w:type="dxa"/>
        <w:left w:w="90" w:type="dxa"/>
        <w:bottom w:w="100" w:type="dxa"/>
        <w:right w:w="100" w:type="dxa"/>
      </w:tblCellMar>
    </w:tblPr>
  </w:style>
  <w:style w:type="table" w:customStyle="1" w:styleId="6">
    <w:name w:val="6"/>
    <w:basedOn w:val="TableNormal"/>
    <w:tblPr>
      <w:tblStyleRowBandSize w:val="1"/>
      <w:tblStyleColBandSize w:val="1"/>
      <w:tblCellMar>
        <w:top w:w="100" w:type="dxa"/>
        <w:left w:w="90" w:type="dxa"/>
        <w:bottom w:w="100" w:type="dxa"/>
        <w:right w:w="100" w:type="dxa"/>
      </w:tblCellMar>
    </w:tblPr>
  </w:style>
  <w:style w:type="table" w:customStyle="1" w:styleId="5">
    <w:name w:val="5"/>
    <w:basedOn w:val="TableNormal"/>
    <w:tblPr>
      <w:tblStyleRowBandSize w:val="1"/>
      <w:tblStyleColBandSize w:val="1"/>
      <w:tblCellMar>
        <w:top w:w="100" w:type="dxa"/>
        <w:left w:w="90" w:type="dxa"/>
        <w:bottom w:w="100" w:type="dxa"/>
        <w:right w:w="100" w:type="dxa"/>
      </w:tblCellMar>
    </w:tblPr>
  </w:style>
  <w:style w:type="table" w:customStyle="1" w:styleId="4">
    <w:name w:val="4"/>
    <w:basedOn w:val="TableNormal"/>
    <w:tblPr>
      <w:tblStyleRowBandSize w:val="1"/>
      <w:tblStyleColBandSize w:val="1"/>
      <w:tblCellMar>
        <w:top w:w="100" w:type="dxa"/>
        <w:left w:w="90" w:type="dxa"/>
        <w:bottom w:w="100" w:type="dxa"/>
        <w:right w:w="100" w:type="dxa"/>
      </w:tblCellMar>
    </w:tblPr>
  </w:style>
  <w:style w:type="table" w:customStyle="1" w:styleId="3">
    <w:name w:val="3"/>
    <w:basedOn w:val="TableNormal"/>
    <w:tblPr>
      <w:tblStyleRowBandSize w:val="1"/>
      <w:tblStyleColBandSize w:val="1"/>
      <w:tblCellMar>
        <w:top w:w="100" w:type="dxa"/>
        <w:left w:w="90" w:type="dxa"/>
        <w:bottom w:w="100" w:type="dxa"/>
        <w:right w:w="100" w:type="dxa"/>
      </w:tblCellMar>
    </w:tblPr>
  </w:style>
  <w:style w:type="table" w:customStyle="1" w:styleId="2">
    <w:name w:val="2"/>
    <w:basedOn w:val="TableNormal"/>
    <w:tblPr>
      <w:tblStyleRowBandSize w:val="1"/>
      <w:tblStyleColBandSize w:val="1"/>
      <w:tblCellMar>
        <w:top w:w="100" w:type="dxa"/>
        <w:left w:w="90" w:type="dxa"/>
        <w:bottom w:w="100" w:type="dxa"/>
        <w:right w:w="100" w:type="dxa"/>
      </w:tblCellMar>
    </w:tblPr>
  </w:style>
  <w:style w:type="table" w:customStyle="1" w:styleId="1">
    <w:name w:val="1"/>
    <w:basedOn w:val="TableNormal"/>
    <w:tblPr>
      <w:tblStyleRowBandSize w:val="1"/>
      <w:tblStyleColBandSize w:val="1"/>
      <w:tblCellMar>
        <w:left w:w="89" w:type="dxa"/>
        <w:right w:w="113"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E63B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3B6B"/>
    <w:rPr>
      <w:rFonts w:ascii="Tahoma" w:hAnsi="Tahoma" w:cs="Tahoma"/>
      <w:sz w:val="16"/>
      <w:szCs w:val="16"/>
    </w:rPr>
  </w:style>
  <w:style w:type="paragraph" w:styleId="Header">
    <w:name w:val="header"/>
    <w:basedOn w:val="Normal"/>
    <w:link w:val="HeaderChar"/>
    <w:uiPriority w:val="99"/>
    <w:unhideWhenUsed/>
    <w:rsid w:val="00E63B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3B6B"/>
  </w:style>
  <w:style w:type="paragraph" w:styleId="Footer">
    <w:name w:val="footer"/>
    <w:basedOn w:val="Normal"/>
    <w:link w:val="FooterChar"/>
    <w:uiPriority w:val="99"/>
    <w:unhideWhenUsed/>
    <w:rsid w:val="00E63B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3B6B"/>
  </w:style>
  <w:style w:type="paragraph" w:styleId="TOC1">
    <w:name w:val="toc 1"/>
    <w:basedOn w:val="Normal"/>
    <w:next w:val="Normal"/>
    <w:autoRedefine/>
    <w:uiPriority w:val="39"/>
    <w:unhideWhenUsed/>
    <w:rsid w:val="00E63B6B"/>
    <w:pPr>
      <w:spacing w:after="100"/>
    </w:pPr>
  </w:style>
  <w:style w:type="paragraph" w:styleId="TOC2">
    <w:name w:val="toc 2"/>
    <w:basedOn w:val="Normal"/>
    <w:next w:val="Normal"/>
    <w:autoRedefine/>
    <w:uiPriority w:val="39"/>
    <w:unhideWhenUsed/>
    <w:rsid w:val="00E63B6B"/>
    <w:pPr>
      <w:spacing w:after="100"/>
      <w:ind w:left="220"/>
    </w:pPr>
  </w:style>
  <w:style w:type="paragraph" w:styleId="TOC3">
    <w:name w:val="toc 3"/>
    <w:basedOn w:val="Normal"/>
    <w:next w:val="Normal"/>
    <w:autoRedefine/>
    <w:uiPriority w:val="39"/>
    <w:unhideWhenUsed/>
    <w:rsid w:val="00E63B6B"/>
    <w:pPr>
      <w:spacing w:after="100"/>
      <w:ind w:left="440"/>
    </w:pPr>
  </w:style>
  <w:style w:type="character" w:styleId="Hyperlink">
    <w:name w:val="Hyperlink"/>
    <w:basedOn w:val="DefaultParagraphFont"/>
    <w:uiPriority w:val="99"/>
    <w:unhideWhenUsed/>
    <w:rsid w:val="00E63B6B"/>
    <w:rPr>
      <w:color w:val="0000FF" w:themeColor="hyperlink"/>
      <w:u w:val="single"/>
    </w:rPr>
  </w:style>
  <w:style w:type="paragraph" w:styleId="Caption">
    <w:name w:val="caption"/>
    <w:basedOn w:val="Normal"/>
    <w:next w:val="Normal"/>
    <w:uiPriority w:val="35"/>
    <w:unhideWhenUsed/>
    <w:qFormat/>
    <w:rsid w:val="0034281C"/>
    <w:pPr>
      <w:spacing w:line="240" w:lineRule="auto"/>
    </w:pPr>
    <w:rPr>
      <w:b/>
      <w:bCs/>
      <w:color w:val="4F81BD" w:themeColor="accent1"/>
      <w:sz w:val="18"/>
      <w:szCs w:val="18"/>
    </w:rPr>
  </w:style>
  <w:style w:type="paragraph" w:styleId="Revision">
    <w:name w:val="Revision"/>
    <w:hidden/>
    <w:uiPriority w:val="99"/>
    <w:semiHidden/>
    <w:rsid w:val="00C42D42"/>
    <w:pPr>
      <w:spacing w:after="0" w:line="240" w:lineRule="auto"/>
    </w:pPr>
  </w:style>
  <w:style w:type="paragraph" w:styleId="CommentSubject">
    <w:name w:val="annotation subject"/>
    <w:basedOn w:val="CommentText"/>
    <w:next w:val="CommentText"/>
    <w:link w:val="CommentSubjectChar"/>
    <w:uiPriority w:val="99"/>
    <w:semiHidden/>
    <w:unhideWhenUsed/>
    <w:rsid w:val="00D2155C"/>
    <w:rPr>
      <w:b/>
      <w:bCs/>
    </w:rPr>
  </w:style>
  <w:style w:type="character" w:customStyle="1" w:styleId="CommentSubjectChar">
    <w:name w:val="Comment Subject Char"/>
    <w:basedOn w:val="CommentTextChar"/>
    <w:link w:val="CommentSubject"/>
    <w:uiPriority w:val="99"/>
    <w:semiHidden/>
    <w:rsid w:val="00D2155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s://www.eumetsat.int/media/8871" TargetMode="Externa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image" Target="media/image26.png"/><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fontTable" Target="fontTable.xml"/><Relationship Id="rId55" Type="http://schemas.microsoft.com/office/2018/08/relationships/commentsExtensible" Target="commentsExtensi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image" Target="media/image16.png"/><Relationship Id="rId11" Type="http://schemas.openxmlformats.org/officeDocument/2006/relationships/hyperlink" Target="https://doi.org/10.5676/EUM_SAF_CM/TOA_GERB/V002" TargetMode="Externa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 Type="http://schemas.openxmlformats.org/officeDocument/2006/relationships/webSettings" Target="webSettings.xml"/><Relationship Id="rId10" Type="http://schemas.openxmlformats.org/officeDocument/2006/relationships/footer" Target="footer1.xml"/><Relationship Id="rId19" Type="http://schemas.openxmlformats.org/officeDocument/2006/relationships/image" Target="media/image6.png"/><Relationship Id="rId31" Type="http://schemas.openxmlformats.org/officeDocument/2006/relationships/image" Target="media/image18.png"/><Relationship Id="rId44" Type="http://schemas.openxmlformats.org/officeDocument/2006/relationships/image" Target="media/image31.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sftp.eumetsat.int/public/folder/UsCVknVOOkSyCdgpMimJNQ/User-Materials/MTGUP/Materials/FCI-SRF_Apr2022/" TargetMode="Externa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image" Target="media/image35.png"/><Relationship Id="rId56" Type="http://schemas.microsoft.com/office/2016/09/relationships/commentsIds" Target="commentsIds.xml"/><Relationship Id="rId8" Type="http://schemas.openxmlformats.org/officeDocument/2006/relationships/image" Target="media/image1.pn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doi.org/10.5676/EUM_SAF_CM/TOA_MET/V001" TargetMode="External"/><Relationship Id="rId17" Type="http://schemas.openxmlformats.org/officeDocument/2006/relationships/hyperlink" Target="https://www.eumetsat.int/new-fci-l1c-24h-spectrally-representative-test-dataset" TargetMode="External"/><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20" Type="http://schemas.openxmlformats.org/officeDocument/2006/relationships/image" Target="media/image7.png"/><Relationship Id="rId41" Type="http://schemas.openxmlformats.org/officeDocument/2006/relationships/image" Target="media/image28.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image" Target="media/image36.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585270-A788-49EB-9850-1A758A33A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51</Pages>
  <Words>12168</Words>
  <Characters>69362</Characters>
  <Application>Microsoft Office Word</Application>
  <DocSecurity>0</DocSecurity>
  <Lines>578</Lines>
  <Paragraphs>162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81368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Nicolas Clerbaux</dc:creator>
  <cp:lastModifiedBy>Nicolas Clerbaux</cp:lastModifiedBy>
  <cp:revision>8</cp:revision>
  <cp:lastPrinted>2022-07-14T16:21:00Z</cp:lastPrinted>
  <dcterms:created xsi:type="dcterms:W3CDTF">2022-11-15T15:23:00Z</dcterms:created>
  <dcterms:modified xsi:type="dcterms:W3CDTF">2022-11-16T13:08:00Z</dcterms:modified>
</cp:coreProperties>
</file>